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BDA3" w14:textId="77777777" w:rsidR="00E7454A" w:rsidRPr="00E7454A" w:rsidRDefault="00E7454A" w:rsidP="00E7454A">
      <w:pPr>
        <w:shd w:val="clear" w:color="auto" w:fill="FFFFFF"/>
        <w:spacing w:after="30" w:line="240" w:lineRule="auto"/>
        <w:jc w:val="both"/>
        <w:rPr>
          <w:rFonts w:eastAsia="Times New Roman" w:cs="Times New Roman"/>
          <w:b/>
          <w:bCs/>
          <w:color w:val="333333"/>
          <w:sz w:val="27"/>
          <w:szCs w:val="27"/>
        </w:rPr>
      </w:pPr>
      <w:r w:rsidRPr="00E7454A">
        <w:rPr>
          <w:rFonts w:eastAsia="Times New Roman" w:cs="Times New Roman"/>
          <w:b/>
          <w:bCs/>
          <w:color w:val="333333"/>
          <w:sz w:val="27"/>
          <w:szCs w:val="27"/>
        </w:rPr>
        <w:t>Tên thủ tục:</w:t>
      </w:r>
    </w:p>
    <w:p w14:paraId="092CFE5E" w14:textId="77777777" w:rsidR="00E7454A" w:rsidRPr="00E7454A" w:rsidRDefault="00E7454A" w:rsidP="00E7454A">
      <w:pPr>
        <w:shd w:val="clear" w:color="auto" w:fill="FFFFFF"/>
        <w:spacing w:line="240" w:lineRule="auto"/>
        <w:jc w:val="both"/>
        <w:rPr>
          <w:rFonts w:eastAsia="Times New Roman" w:cs="Times New Roman"/>
          <w:b/>
          <w:bCs/>
          <w:color w:val="1E2F41"/>
          <w:sz w:val="27"/>
          <w:szCs w:val="27"/>
        </w:rPr>
      </w:pPr>
      <w:r w:rsidRPr="00E7454A">
        <w:rPr>
          <w:rFonts w:eastAsia="Times New Roman" w:cs="Times New Roman"/>
          <w:b/>
          <w:bCs/>
          <w:color w:val="1E2F41"/>
          <w:sz w:val="27"/>
          <w:szCs w:val="27"/>
        </w:rPr>
        <w:t>Thủ tục đăng ký lại kết hôn</w:t>
      </w:r>
    </w:p>
    <w:p w14:paraId="1E272235"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Cấp thực hiện:</w:t>
      </w:r>
    </w:p>
    <w:p w14:paraId="5E581EB9"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Cấp Xã</w:t>
      </w:r>
    </w:p>
    <w:p w14:paraId="759F8661"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Loại thủ tục:</w:t>
      </w:r>
    </w:p>
    <w:p w14:paraId="03F33C04"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TTHC được luật giao quy định chi tiết</w:t>
      </w:r>
    </w:p>
    <w:p w14:paraId="255213D6"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Lĩnh vực:</w:t>
      </w:r>
    </w:p>
    <w:p w14:paraId="58CFBCED"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Hộ tịch</w:t>
      </w:r>
    </w:p>
    <w:p w14:paraId="348FB52D"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Trình tự thực hiện:</w:t>
      </w:r>
    </w:p>
    <w:p w14:paraId="08265A77" w14:textId="77777777" w:rsidR="00E7454A" w:rsidRPr="00E7454A" w:rsidRDefault="00E7454A" w:rsidP="00E7454A">
      <w:pPr>
        <w:shd w:val="clear" w:color="auto" w:fill="FFFFFF"/>
        <w:spacing w:after="0" w:line="240" w:lineRule="auto"/>
        <w:jc w:val="both"/>
        <w:rPr>
          <w:rFonts w:eastAsia="Times New Roman" w:cs="Times New Roman"/>
          <w:color w:val="1E2F41"/>
          <w:sz w:val="27"/>
          <w:szCs w:val="27"/>
        </w:rPr>
      </w:pPr>
      <w:r w:rsidRPr="00E7454A">
        <w:rPr>
          <w:rFonts w:eastAsia="Times New Roman" w:cs="Times New Roman"/>
          <w:color w:val="1E2F41"/>
          <w:sz w:val="27"/>
          <w:szCs w:val="27"/>
        </w:rPr>
        <w:t>- Nếu lựa chọn hình thức nộp hồ sơ trực tiếp, người có yêu cầu đăng ký lại kết hôn nộp hồ sơ đăng ký lại kết hôn tại Bộ phận một cửa của UBND cấp xã có thẩm quyền; nộp lệ phí nếu thuộc trường hợp phải nộp lệ phí đăng ký lại kết hôn.</w:t>
      </w:r>
      <w:r w:rsidRPr="00E7454A">
        <w:rPr>
          <w:rFonts w:eastAsia="Times New Roman" w:cs="Times New Roman"/>
          <w:color w:val="1E2F41"/>
          <w:sz w:val="27"/>
          <w:szCs w:val="27"/>
        </w:rPr>
        <w:br/>
        <w:t>- Nếu lựa chọn hình thức nộp hồ sơ trực tuyến, người có yêu cầu đăng ký lại kết hôn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r w:rsidRPr="00E7454A">
        <w:rPr>
          <w:rFonts w:eastAsia="Times New Roman" w:cs="Times New Roman"/>
          <w:color w:val="1E2F41"/>
          <w:sz w:val="27"/>
          <w:szCs w:val="27"/>
        </w:rPr>
        <w:br/>
        <w:t>Người có yêu cầu đăng ký lại kết hôn trực tuyến cung cấp thông tin theo biểu mẫu điện tử tương tác đăng ký lại kết hôn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w:t>
      </w:r>
      <w:r w:rsidRPr="00E7454A">
        <w:rPr>
          <w:rFonts w:eastAsia="Times New Roman" w:cs="Times New Roman"/>
          <w:color w:val="1E2F41"/>
          <w:sz w:val="27"/>
          <w:szCs w:val="27"/>
        </w:rPr>
        <w:br/>
        <w:t>- Cán bộ tiếp nhận hồ sơ tại Bộ phận một cửa có trách nhiệm kiểm tra tính chính xác, đầy đủ, thống nhất, hợp lệ của hồ sơ.</w:t>
      </w:r>
      <w:r w:rsidRPr="00E7454A">
        <w:rPr>
          <w:rFonts w:eastAsia="Times New Roman" w:cs="Times New Roman"/>
          <w:color w:val="1E2F41"/>
          <w:sz w:val="27"/>
          <w:szCs w:val="27"/>
        </w:rPr>
        <w:br/>
        <w:t>(i)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để công chức làm công tác hộ tịch xử lý.</w:t>
      </w:r>
      <w:r w:rsidRPr="00E7454A">
        <w:rPr>
          <w:rFonts w:eastAsia="Times New Roman" w:cs="Times New Roman"/>
          <w:color w:val="1E2F41"/>
          <w:sz w:val="27"/>
          <w:szCs w:val="27"/>
        </w:rPr>
        <w:br/>
        <w:t>-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r w:rsidRPr="00E7454A">
        <w:rPr>
          <w:rFonts w:eastAsia="Times New Roman" w:cs="Times New Roman"/>
          <w:color w:val="1E2F41"/>
          <w:sz w:val="27"/>
          <w:szCs w:val="27"/>
        </w:rPr>
        <w:br/>
        <w:t>(ii)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w:t>
      </w:r>
      <w:r w:rsidRPr="00E7454A">
        <w:rPr>
          <w:rFonts w:eastAsia="Times New Roman" w:cs="Times New Roman"/>
          <w:color w:val="1E2F41"/>
          <w:sz w:val="27"/>
          <w:szCs w:val="27"/>
        </w:rPr>
        <w:br/>
        <w:t>(iii) Nếu người có yêu cầu đăng ký lại kết hôn không bổ sung, hoàn thiện được hồ sơ thì báo cáo Trưởng bộ phận tiếp nhận hồ sơ có văn bản từ chối giải quyết yêu cầu đăng ký lại kết hôn.</w:t>
      </w:r>
      <w:r w:rsidRPr="00E7454A">
        <w:rPr>
          <w:rFonts w:eastAsia="Times New Roman" w:cs="Times New Roman"/>
          <w:color w:val="1E2F41"/>
          <w:sz w:val="27"/>
          <w:szCs w:val="27"/>
        </w:rPr>
        <w:br/>
        <w:t>- Công chức tư pháp - hộ tịch thẩm tra hồ sơ (thẩm tra tính thống nhất, hợp lệ của các thông tin trong hồ sơ, giấy tờ, tài liệu do người yêu cầu nộp, xuất trình hoặc đính kèm).</w:t>
      </w:r>
      <w:r w:rsidRPr="00E7454A">
        <w:rPr>
          <w:rFonts w:eastAsia="Times New Roman" w:cs="Times New Roman"/>
          <w:color w:val="1E2F41"/>
          <w:sz w:val="27"/>
          <w:szCs w:val="27"/>
        </w:rPr>
        <w:br/>
      </w:r>
      <w:r w:rsidRPr="00E7454A">
        <w:rPr>
          <w:rFonts w:eastAsia="Times New Roman" w:cs="Times New Roman"/>
          <w:color w:val="1E2F41"/>
          <w:sz w:val="27"/>
          <w:szCs w:val="27"/>
        </w:rPr>
        <w:lastRenderedPageBreak/>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r w:rsidRPr="00E7454A">
        <w:rPr>
          <w:rFonts w:eastAsia="Times New Roman" w:cs="Times New Roman"/>
          <w:color w:val="1E2F41"/>
          <w:sz w:val="27"/>
          <w:szCs w:val="27"/>
        </w:rPr>
        <w:br/>
        <w:t>+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r w:rsidRPr="00E7454A">
        <w:rPr>
          <w:rFonts w:eastAsia="Times New Roman" w:cs="Times New Roman"/>
          <w:color w:val="1E2F41"/>
          <w:sz w:val="27"/>
          <w:szCs w:val="27"/>
        </w:rPr>
        <w:br/>
        <w:t>Trường hợp việc đăng ký lại kết hôn thực hiện tại Ủy ban nhân dân cấp xã không phải nơi đã đăng ký kết hôn trước đây thì công chức tư pháp - hộ tịch báo cáo Chủ tịch Ủy ban nhân dân có văn bản đề nghị Ủy ban nhân dân nơi đăng ký kết hôn trước đây kiểm tra, xác minh về việc lưu giữ sổ hộ tịch tại địa phương.</w:t>
      </w:r>
      <w:r w:rsidRPr="00E7454A">
        <w:rPr>
          <w:rFonts w:eastAsia="Times New Roman" w:cs="Times New Roman"/>
          <w:color w:val="1E2F41"/>
          <w:sz w:val="27"/>
          <w:szCs w:val="27"/>
        </w:rPr>
        <w:br/>
        <w:t>Sau khi nhận được văn bản đề nghị, Ủy ban nhân dân nơi đã đăng ký kết hôn trước đây tiến hành kiểm tra, xác minh và trả lời bằng văn bản về việc còn lưu giữ hoặc không lưu giữ được Sổ hộ tịch.</w:t>
      </w:r>
      <w:r w:rsidRPr="00E7454A">
        <w:rPr>
          <w:rFonts w:eastAsia="Times New Roman" w:cs="Times New Roman"/>
          <w:color w:val="1E2F41"/>
          <w:sz w:val="27"/>
          <w:szCs w:val="27"/>
        </w:rPr>
        <w:br/>
        <w:t>+ Sau khi nhận được kết quả xác minh về việc không còn lưu giữ được Sổ hộ tịch tại nơi đã đăng ký kết hôn hoặc sau thời hạn 20 ngày kể từ ngày gửi văn bản yêu cầu xác minh mà không nhận được văn bản trả lời, nếu thấy hồ sơ đầy đủ, hợp lệ, đúng quy định, trường hợp tiếp nhận hồ sơ đăng ký lại kết hôn theo hình thức trực tiếp, thì công chức tư pháp - hộ tịch thực hiện việc ghi vào Sổ đăng ký kết hôn, cập nhật thông tin đăng ký lại kết hôn và lưu chính thức trên Phần mềm đăng ký, quản lý hộ tịch điện tử dùng chung.</w:t>
      </w:r>
      <w:r w:rsidRPr="00E7454A">
        <w:rPr>
          <w:rFonts w:eastAsia="Times New Roman" w:cs="Times New Roman"/>
          <w:color w:val="1E2F41"/>
          <w:sz w:val="27"/>
          <w:szCs w:val="27"/>
        </w:rPr>
        <w:br/>
        <w:t>Trường hợp tiếp nhận hồ sơ đăng ký lại kết hôn theo hình thức trực tuyến, công chức tư pháp - hộ tịch gửi lại biểu mẫu Giấy chứng nhận kết hôn điện tử với thông tin đầy đủ cho người yêu cầu qua thư điện tử hoặc thiết bị số.</w:t>
      </w:r>
      <w:r w:rsidRPr="00E7454A">
        <w:rPr>
          <w:rFonts w:eastAsia="Times New Roman" w:cs="Times New Roman"/>
          <w:color w:val="1E2F41"/>
          <w:sz w:val="27"/>
          <w:szCs w:val="27"/>
        </w:rPr>
        <w:br/>
        <w:t>Người yêu cầu có trách nhiệm kiểm tra tính chính xác, đầy đủ của các thông tin trên biểu mẫu Giấy chứng nhận kết hôn điện tử và xác nhận (tối đa một ngày).</w:t>
      </w:r>
      <w:r w:rsidRPr="00E7454A">
        <w:rPr>
          <w:rFonts w:eastAsia="Times New Roman" w:cs="Times New Roman"/>
          <w:color w:val="1E2F41"/>
          <w:sz w:val="27"/>
          <w:szCs w:val="27"/>
        </w:rPr>
        <w:br/>
        <w:t>Nếu người có yêu cầu xác nhận thông tin đã thống nhất, đầy đủ hoặc không có phản hồi sau thời hạn yêu cầu thì công chức tư pháp - hộ tịch thực hiện việc ghi vào Sổ đăng ký kết hôn, cập nhật thông tin đăng ký lại kết hôn và lưu chính thức trên Phần mềm đăng ký, quản lý hộ tịch điện tử dùng chung.</w:t>
      </w:r>
      <w:r w:rsidRPr="00E7454A">
        <w:rPr>
          <w:rFonts w:eastAsia="Times New Roman" w:cs="Times New Roman"/>
          <w:color w:val="1E2F41"/>
          <w:sz w:val="27"/>
          <w:szCs w:val="27"/>
        </w:rPr>
        <w:br/>
        <w:t>- Công chức tư pháp - hộ tịch in Giấy chứng nhận kết hôn, trình Lãnh đạo UBND ký, chuyển tới Bộ phận một cửa để trả kết quả cho người có yêu cầu.</w:t>
      </w:r>
      <w:r w:rsidRPr="00E7454A">
        <w:rPr>
          <w:rFonts w:eastAsia="Times New Roman" w:cs="Times New Roman"/>
          <w:color w:val="1E2F41"/>
          <w:sz w:val="27"/>
          <w:szCs w:val="27"/>
        </w:rPr>
        <w:br/>
        <w:t>- Người có yêu cầu đăng ký lại kết hôn (hai bên nam, nữ phải có mặt, xuất trình giấy tờ tuỳ thân để đối chiếu) kiểm tra thông tin trên Giấy chứng nhận kết hôn, trong Sổ đăng ký kết hôn, và ký tên vào Sổ đăng ký kết hôn, ký tên vào Giấy chứng nhận kết hôn, mỗi bên nam, nữ nhận 01 bản chính Giấy chứng nhận kết hôn.</w:t>
      </w:r>
    </w:p>
    <w:p w14:paraId="426935E9"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p>
    <w:p w14:paraId="59460BB4" w14:textId="77777777" w:rsidR="00E7454A" w:rsidRPr="00E7454A" w:rsidRDefault="00E7454A" w:rsidP="00E7454A">
      <w:pPr>
        <w:shd w:val="clear" w:color="auto" w:fill="FFFFFF"/>
        <w:spacing w:line="240" w:lineRule="auto"/>
        <w:jc w:val="both"/>
        <w:rPr>
          <w:rFonts w:eastAsia="Times New Roman" w:cs="Times New Roman"/>
          <w:color w:val="333333"/>
          <w:sz w:val="27"/>
          <w:szCs w:val="27"/>
        </w:rPr>
      </w:pPr>
      <w:r w:rsidRPr="00E7454A">
        <w:rPr>
          <w:rFonts w:eastAsia="Times New Roman" w:cs="Times New Roman"/>
          <w:color w:val="333333"/>
          <w:sz w:val="27"/>
          <w:szCs w:val="27"/>
        </w:rPr>
        <w:t>Cách thức thực hiện:</w:t>
      </w:r>
    </w:p>
    <w:tbl>
      <w:tblPr>
        <w:tblW w:w="10339" w:type="dxa"/>
        <w:tblCellMar>
          <w:top w:w="15" w:type="dxa"/>
          <w:left w:w="15" w:type="dxa"/>
          <w:bottom w:w="15" w:type="dxa"/>
          <w:right w:w="15" w:type="dxa"/>
        </w:tblCellMar>
        <w:tblLook w:val="04A0" w:firstRow="1" w:lastRow="0" w:firstColumn="1" w:lastColumn="0" w:noHBand="0" w:noVBand="1"/>
      </w:tblPr>
      <w:tblGrid>
        <w:gridCol w:w="1839"/>
        <w:gridCol w:w="2371"/>
        <w:gridCol w:w="1969"/>
        <w:gridCol w:w="4160"/>
      </w:tblGrid>
      <w:tr w:rsidR="00E7454A" w:rsidRPr="00E7454A" w14:paraId="1EA5CA0A" w14:textId="77777777" w:rsidTr="00E7454A">
        <w:trPr>
          <w:tblHeader/>
        </w:trPr>
        <w:tc>
          <w:tcPr>
            <w:tcW w:w="1839" w:type="dxa"/>
            <w:tcBorders>
              <w:bottom w:val="single" w:sz="12" w:space="0" w:color="CE7A58"/>
            </w:tcBorders>
            <w:shd w:val="clear" w:color="auto" w:fill="auto"/>
            <w:noWrap/>
            <w:tcMar>
              <w:top w:w="150" w:type="dxa"/>
              <w:left w:w="150" w:type="dxa"/>
              <w:bottom w:w="150" w:type="dxa"/>
              <w:right w:w="150" w:type="dxa"/>
            </w:tcMar>
            <w:vAlign w:val="center"/>
            <w:hideMark/>
          </w:tcPr>
          <w:p w14:paraId="6F3BCCFB"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lastRenderedPageBreak/>
              <w:t>Hình thức nộp</w:t>
            </w:r>
          </w:p>
        </w:tc>
        <w:tc>
          <w:tcPr>
            <w:tcW w:w="2371" w:type="dxa"/>
            <w:tcBorders>
              <w:bottom w:val="single" w:sz="12" w:space="0" w:color="CE7A58"/>
            </w:tcBorders>
            <w:shd w:val="clear" w:color="auto" w:fill="auto"/>
            <w:noWrap/>
            <w:tcMar>
              <w:top w:w="150" w:type="dxa"/>
              <w:left w:w="150" w:type="dxa"/>
              <w:bottom w:w="150" w:type="dxa"/>
              <w:right w:w="150" w:type="dxa"/>
            </w:tcMar>
            <w:vAlign w:val="center"/>
            <w:hideMark/>
          </w:tcPr>
          <w:p w14:paraId="6433BC28"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Thời hạn giải quyết</w:t>
            </w:r>
          </w:p>
        </w:tc>
        <w:tc>
          <w:tcPr>
            <w:tcW w:w="1969" w:type="dxa"/>
            <w:tcBorders>
              <w:bottom w:val="single" w:sz="12" w:space="0" w:color="CE7A58"/>
            </w:tcBorders>
            <w:shd w:val="clear" w:color="auto" w:fill="auto"/>
            <w:noWrap/>
            <w:tcMar>
              <w:top w:w="150" w:type="dxa"/>
              <w:left w:w="150" w:type="dxa"/>
              <w:bottom w:w="150" w:type="dxa"/>
              <w:right w:w="150" w:type="dxa"/>
            </w:tcMar>
            <w:vAlign w:val="center"/>
            <w:hideMark/>
          </w:tcPr>
          <w:p w14:paraId="2FC637DA"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Phí, lệ phí</w:t>
            </w:r>
          </w:p>
        </w:tc>
        <w:tc>
          <w:tcPr>
            <w:tcW w:w="4159" w:type="dxa"/>
            <w:tcBorders>
              <w:bottom w:val="single" w:sz="12" w:space="0" w:color="CE7A58"/>
            </w:tcBorders>
            <w:shd w:val="clear" w:color="auto" w:fill="auto"/>
            <w:noWrap/>
            <w:tcMar>
              <w:top w:w="150" w:type="dxa"/>
              <w:left w:w="150" w:type="dxa"/>
              <w:bottom w:w="150" w:type="dxa"/>
              <w:right w:w="150" w:type="dxa"/>
            </w:tcMar>
            <w:vAlign w:val="center"/>
            <w:hideMark/>
          </w:tcPr>
          <w:p w14:paraId="6259808F"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Mô tả</w:t>
            </w:r>
          </w:p>
        </w:tc>
      </w:tr>
      <w:tr w:rsidR="00E7454A" w:rsidRPr="00E7454A" w14:paraId="0CD61A49"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9449E2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Trực tiếp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874F532"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05 ngày làm việc; trường hợp phải xác minh thì thời hạn giải quyết không quá 25 ngày.</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9EF58A0"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Lệ phí : Mức lệ phí cụ thể do Hội đồng nhân dân tỉnh, thành phố trực thuộc Trung ương quyết định. Miễn lệ phí cho người thuộc gia đình có công với cách mạng; người thuộc hộ nghèo; người khuyết tật.</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E27EDAE"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Người có yêu cầu đăng ký lại kết hôn thực hiện nộp hồ sơ trực tiếp tại Bộ phận một cửa của UBND cấp xã hoặc nộp hồ sơ trực tuyến trên Cổng dịch vụ công quốc gia (https://dichvucong.gov.vn) hoặc Cổng dịch vụ công cấp tỉnh (https://dichvucong.---.gov.vn) (bên nam hoặc bên nữ có thể nộp hồ sơ mà không cần có văn bản ủy quyền của bên còn lại).</w:t>
            </w:r>
          </w:p>
        </w:tc>
      </w:tr>
      <w:tr w:rsidR="00E7454A" w:rsidRPr="00E7454A" w14:paraId="38456305" w14:textId="77777777" w:rsidTr="00E7454A">
        <w:tc>
          <w:tcPr>
            <w:tcW w:w="0" w:type="auto"/>
            <w:tcBorders>
              <w:bottom w:val="nil"/>
            </w:tcBorders>
            <w:shd w:val="clear" w:color="auto" w:fill="auto"/>
            <w:tcMar>
              <w:top w:w="150" w:type="dxa"/>
              <w:left w:w="150" w:type="dxa"/>
              <w:bottom w:w="150" w:type="dxa"/>
              <w:right w:w="150" w:type="dxa"/>
            </w:tcMar>
            <w:vAlign w:val="center"/>
            <w:hideMark/>
          </w:tcPr>
          <w:p w14:paraId="0CBB0F8E"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Trực tuyến</w:t>
            </w:r>
          </w:p>
        </w:tc>
        <w:tc>
          <w:tcPr>
            <w:tcW w:w="0" w:type="auto"/>
            <w:tcBorders>
              <w:bottom w:val="nil"/>
            </w:tcBorders>
            <w:shd w:val="clear" w:color="auto" w:fill="auto"/>
            <w:tcMar>
              <w:top w:w="150" w:type="dxa"/>
              <w:left w:w="150" w:type="dxa"/>
              <w:bottom w:w="150" w:type="dxa"/>
              <w:right w:w="150" w:type="dxa"/>
            </w:tcMar>
            <w:vAlign w:val="center"/>
            <w:hideMark/>
          </w:tcPr>
          <w:p w14:paraId="7F50746D"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05 ngày làm việc; trường hợp phải xác minh thì thời hạn giải quyết không quá 25 ngày.</w:t>
            </w:r>
          </w:p>
        </w:tc>
        <w:tc>
          <w:tcPr>
            <w:tcW w:w="0" w:type="auto"/>
            <w:tcBorders>
              <w:bottom w:val="nil"/>
            </w:tcBorders>
            <w:shd w:val="clear" w:color="auto" w:fill="auto"/>
            <w:tcMar>
              <w:top w:w="150" w:type="dxa"/>
              <w:left w:w="150" w:type="dxa"/>
              <w:bottom w:w="150" w:type="dxa"/>
              <w:right w:w="150" w:type="dxa"/>
            </w:tcMar>
            <w:vAlign w:val="center"/>
            <w:hideMark/>
          </w:tcPr>
          <w:p w14:paraId="4C8F827E"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Lệ phí : Đồng Mức lệ phí cụ thể do Hội đồng nhân dân tỉnh, thành phố trực thuộc Trung ương quyết định. Miễn lệ phí cho người thuộc gia đình có công với cách mạng; người thuộc hộ nghèo; người khuyết tật.</w:t>
            </w:r>
          </w:p>
        </w:tc>
        <w:tc>
          <w:tcPr>
            <w:tcW w:w="0" w:type="auto"/>
            <w:tcBorders>
              <w:bottom w:val="nil"/>
            </w:tcBorders>
            <w:shd w:val="clear" w:color="auto" w:fill="auto"/>
            <w:tcMar>
              <w:top w:w="150" w:type="dxa"/>
              <w:left w:w="150" w:type="dxa"/>
              <w:bottom w:w="150" w:type="dxa"/>
              <w:right w:w="150" w:type="dxa"/>
            </w:tcMar>
            <w:vAlign w:val="center"/>
            <w:hideMark/>
          </w:tcPr>
          <w:p w14:paraId="388DF038"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Người có yêu cầu đăng ký lại kết hôn thực hiện nộp hồ sơ trực tiếp tại Bộ phận một cửa của UBND cấp xã hoặc nộp hồ sơ trực tuyến trên Cổng dịch vụ công quốc gia (https://dichvucong.gov.vn) hoặc Cổng dịch vụ công cấp tỉnh (https://dichvucong.---.gov.vn) (bên nam hoặc bên nữ có thể nộp hồ sơ mà không cần có văn bản ủy quyền của bên còn lại).</w:t>
            </w:r>
          </w:p>
        </w:tc>
      </w:tr>
    </w:tbl>
    <w:p w14:paraId="58F48604"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Thành phần hồ sơ:</w:t>
      </w:r>
    </w:p>
    <w:p w14:paraId="37C62111" w14:textId="77777777" w:rsidR="00E7454A" w:rsidRPr="00E7454A" w:rsidRDefault="00E7454A" w:rsidP="00E7454A">
      <w:pPr>
        <w:shd w:val="clear" w:color="auto" w:fill="FFFFFF"/>
        <w:spacing w:line="240" w:lineRule="auto"/>
        <w:jc w:val="both"/>
        <w:rPr>
          <w:rFonts w:eastAsia="Times New Roman" w:cs="Times New Roman"/>
          <w:color w:val="333333"/>
          <w:sz w:val="27"/>
          <w:szCs w:val="27"/>
        </w:rPr>
      </w:pPr>
      <w:r w:rsidRPr="00E7454A">
        <w:rPr>
          <w:rFonts w:eastAsia="Times New Roman" w:cs="Times New Roman"/>
          <w:color w:val="333333"/>
          <w:sz w:val="27"/>
          <w:szCs w:val="27"/>
        </w:rPr>
        <w:t>* Giấy tờ phải nộp:</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E7454A" w:rsidRPr="00E7454A" w14:paraId="237823D3" w14:textId="77777777" w:rsidTr="00E7454A">
        <w:trPr>
          <w:tblHeader/>
        </w:trPr>
        <w:tc>
          <w:tcPr>
            <w:tcW w:w="6246" w:type="dxa"/>
            <w:tcBorders>
              <w:bottom w:val="single" w:sz="12" w:space="0" w:color="CE7A58"/>
            </w:tcBorders>
            <w:shd w:val="clear" w:color="auto" w:fill="auto"/>
            <w:noWrap/>
            <w:tcMar>
              <w:top w:w="150" w:type="dxa"/>
              <w:left w:w="150" w:type="dxa"/>
              <w:bottom w:w="150" w:type="dxa"/>
              <w:right w:w="150" w:type="dxa"/>
            </w:tcMar>
            <w:vAlign w:val="center"/>
            <w:hideMark/>
          </w:tcPr>
          <w:p w14:paraId="46EF6C4E"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14:paraId="6A1AD216"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Mẫu đơn, tờ khai</w:t>
            </w:r>
          </w:p>
        </w:tc>
        <w:tc>
          <w:tcPr>
            <w:tcW w:w="1995" w:type="dxa"/>
            <w:tcBorders>
              <w:bottom w:val="single" w:sz="12" w:space="0" w:color="CE7A58"/>
            </w:tcBorders>
            <w:shd w:val="clear" w:color="auto" w:fill="auto"/>
            <w:noWrap/>
            <w:tcMar>
              <w:top w:w="150" w:type="dxa"/>
              <w:left w:w="150" w:type="dxa"/>
              <w:bottom w:w="150" w:type="dxa"/>
              <w:right w:w="150" w:type="dxa"/>
            </w:tcMar>
            <w:vAlign w:val="center"/>
            <w:hideMark/>
          </w:tcPr>
          <w:p w14:paraId="21FA8975"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Số lượng</w:t>
            </w:r>
          </w:p>
        </w:tc>
      </w:tr>
      <w:tr w:rsidR="00E7454A" w:rsidRPr="00E7454A" w14:paraId="0CB94B34" w14:textId="77777777" w:rsidTr="00E7454A">
        <w:tc>
          <w:tcPr>
            <w:tcW w:w="0" w:type="auto"/>
            <w:tcBorders>
              <w:bottom w:val="nil"/>
            </w:tcBorders>
            <w:shd w:val="clear" w:color="auto" w:fill="auto"/>
            <w:tcMar>
              <w:top w:w="150" w:type="dxa"/>
              <w:left w:w="150" w:type="dxa"/>
              <w:bottom w:w="150" w:type="dxa"/>
              <w:right w:w="150" w:type="dxa"/>
            </w:tcMar>
            <w:vAlign w:val="center"/>
            <w:hideMark/>
          </w:tcPr>
          <w:p w14:paraId="530312B8"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sao Giấy chứng nhận kết hôn được cấp trước đây. Nếu không có bản sao Giấy chứng nhận kết hôn thì nộp bản sao hồ sơ, giấy tờ cá nhân có các thông tin liên quan đến nội dung đăng ký kết hôn.</w:t>
            </w:r>
          </w:p>
        </w:tc>
        <w:tc>
          <w:tcPr>
            <w:tcW w:w="0" w:type="auto"/>
            <w:tcBorders>
              <w:bottom w:val="nil"/>
            </w:tcBorders>
            <w:shd w:val="clear" w:color="auto" w:fill="auto"/>
            <w:tcMar>
              <w:top w:w="150" w:type="dxa"/>
              <w:left w:w="150" w:type="dxa"/>
              <w:bottom w:w="150" w:type="dxa"/>
              <w:right w:w="150" w:type="dxa"/>
            </w:tcMar>
            <w:vAlign w:val="center"/>
            <w:hideMark/>
          </w:tcPr>
          <w:p w14:paraId="37F1F81B"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nil"/>
            </w:tcBorders>
            <w:shd w:val="clear" w:color="auto" w:fill="auto"/>
            <w:tcMar>
              <w:top w:w="150" w:type="dxa"/>
              <w:left w:w="150" w:type="dxa"/>
              <w:bottom w:w="150" w:type="dxa"/>
              <w:right w:w="150" w:type="dxa"/>
            </w:tcMar>
            <w:vAlign w:val="center"/>
            <w:hideMark/>
          </w:tcPr>
          <w:p w14:paraId="58C806CA"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1</w:t>
            </w:r>
          </w:p>
        </w:tc>
      </w:tr>
    </w:tbl>
    <w:p w14:paraId="3B86B8DF" w14:textId="77777777" w:rsidR="00E7454A" w:rsidRPr="00E7454A" w:rsidRDefault="00E7454A" w:rsidP="00E7454A">
      <w:pPr>
        <w:shd w:val="clear" w:color="auto" w:fill="FFFFFF"/>
        <w:spacing w:after="0" w:line="240" w:lineRule="auto"/>
        <w:jc w:val="both"/>
        <w:rPr>
          <w:rFonts w:eastAsia="Times New Roman" w:cs="Times New Roman"/>
          <w:color w:val="1E2F41"/>
          <w:sz w:val="27"/>
          <w:szCs w:val="27"/>
        </w:rPr>
      </w:pPr>
    </w:p>
    <w:p w14:paraId="3A6F1895" w14:textId="77777777" w:rsidR="00E7454A" w:rsidRPr="00E7454A" w:rsidRDefault="00E7454A" w:rsidP="00E7454A">
      <w:pPr>
        <w:shd w:val="clear" w:color="auto" w:fill="FFFFFF"/>
        <w:spacing w:line="240" w:lineRule="auto"/>
        <w:jc w:val="both"/>
        <w:rPr>
          <w:rFonts w:eastAsia="Times New Roman" w:cs="Times New Roman"/>
          <w:color w:val="333333"/>
          <w:sz w:val="27"/>
          <w:szCs w:val="27"/>
        </w:rPr>
      </w:pPr>
      <w:r w:rsidRPr="00E7454A">
        <w:rPr>
          <w:rFonts w:eastAsia="Times New Roman" w:cs="Times New Roman"/>
          <w:color w:val="333333"/>
          <w:sz w:val="27"/>
          <w:szCs w:val="27"/>
        </w:rPr>
        <w:t>* Giấy tờ phải xuất trình:</w:t>
      </w:r>
    </w:p>
    <w:tbl>
      <w:tblPr>
        <w:tblW w:w="10339" w:type="dxa"/>
        <w:tblCellMar>
          <w:top w:w="15" w:type="dxa"/>
          <w:left w:w="15" w:type="dxa"/>
          <w:bottom w:w="15" w:type="dxa"/>
          <w:right w:w="15" w:type="dxa"/>
        </w:tblCellMar>
        <w:tblLook w:val="04A0" w:firstRow="1" w:lastRow="0" w:firstColumn="1" w:lastColumn="0" w:noHBand="0" w:noVBand="1"/>
      </w:tblPr>
      <w:tblGrid>
        <w:gridCol w:w="6251"/>
        <w:gridCol w:w="2098"/>
        <w:gridCol w:w="1990"/>
      </w:tblGrid>
      <w:tr w:rsidR="00E7454A" w:rsidRPr="00E7454A" w14:paraId="08169EB8" w14:textId="77777777" w:rsidTr="00E7454A">
        <w:trPr>
          <w:tblHeader/>
        </w:trPr>
        <w:tc>
          <w:tcPr>
            <w:tcW w:w="6251" w:type="dxa"/>
            <w:tcBorders>
              <w:bottom w:val="single" w:sz="12" w:space="0" w:color="CE7A58"/>
            </w:tcBorders>
            <w:shd w:val="clear" w:color="auto" w:fill="auto"/>
            <w:noWrap/>
            <w:tcMar>
              <w:top w:w="150" w:type="dxa"/>
              <w:left w:w="150" w:type="dxa"/>
              <w:bottom w:w="150" w:type="dxa"/>
              <w:right w:w="150" w:type="dxa"/>
            </w:tcMar>
            <w:vAlign w:val="center"/>
            <w:hideMark/>
          </w:tcPr>
          <w:p w14:paraId="530ED03D"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14:paraId="7A579244"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Mẫu đơn, tờ khai</w:t>
            </w:r>
          </w:p>
        </w:tc>
        <w:tc>
          <w:tcPr>
            <w:tcW w:w="1990" w:type="dxa"/>
            <w:tcBorders>
              <w:bottom w:val="single" w:sz="12" w:space="0" w:color="CE7A58"/>
            </w:tcBorders>
            <w:shd w:val="clear" w:color="auto" w:fill="auto"/>
            <w:noWrap/>
            <w:tcMar>
              <w:top w:w="150" w:type="dxa"/>
              <w:left w:w="150" w:type="dxa"/>
              <w:bottom w:w="150" w:type="dxa"/>
              <w:right w:w="150" w:type="dxa"/>
            </w:tcMar>
            <w:vAlign w:val="center"/>
            <w:hideMark/>
          </w:tcPr>
          <w:p w14:paraId="0C93404E"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Số lượng</w:t>
            </w:r>
          </w:p>
        </w:tc>
      </w:tr>
      <w:tr w:rsidR="00E7454A" w:rsidRPr="00E7454A" w14:paraId="75FF866A"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6D3BD07"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Hộ chiếu hoặc Chứng minh nhân dân hoặc Thẻ căn cước công dân hoặc các giấy tờ khác có dán ảnh và thông tin cá nhân do cơ quan có thẩm quyền cấp, còn giá trị sử dụng để chứng minh về nhân thân của cả hai bên có yêu cầu đăng ký lại kết hôn. Trường hợp các thông tin cá nhân trong các giấy tờ này đã có trong CSDLQGVDC, CSDLHTĐT, được hệ thống điền tự động thì không phải tải lên (theo hình thức trực tuyến).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4079A9F"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2C3A0E1"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1</w:t>
            </w:r>
            <w:r w:rsidRPr="00E7454A">
              <w:rPr>
                <w:rFonts w:eastAsia="Times New Roman" w:cs="Times New Roman"/>
                <w:szCs w:val="24"/>
              </w:rPr>
              <w:br/>
              <w:t>Bản sao: 0</w:t>
            </w:r>
          </w:p>
        </w:tc>
      </w:tr>
      <w:tr w:rsidR="00E7454A" w:rsidRPr="00E7454A" w14:paraId="25AF13C5" w14:textId="77777777" w:rsidTr="00E7454A">
        <w:tc>
          <w:tcPr>
            <w:tcW w:w="0" w:type="auto"/>
            <w:tcBorders>
              <w:bottom w:val="nil"/>
            </w:tcBorders>
            <w:shd w:val="clear" w:color="auto" w:fill="auto"/>
            <w:tcMar>
              <w:top w:w="150" w:type="dxa"/>
              <w:left w:w="150" w:type="dxa"/>
              <w:bottom w:w="150" w:type="dxa"/>
              <w:right w:w="150" w:type="dxa"/>
            </w:tcMar>
            <w:vAlign w:val="center"/>
            <w:hideMark/>
          </w:tcPr>
          <w:p w14:paraId="66D496ED"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Giấy tờ chứng minh nơi cư trú để xác định thẩm quyền (nếu việc đăng ký lại kết hôn thực hiện tại Ủy ban nhân dân cấp xã không phải là nơi đăng ký kết hôn trước đây)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Borders>
              <w:bottom w:val="nil"/>
            </w:tcBorders>
            <w:shd w:val="clear" w:color="auto" w:fill="auto"/>
            <w:tcMar>
              <w:top w:w="150" w:type="dxa"/>
              <w:left w:w="150" w:type="dxa"/>
              <w:bottom w:w="150" w:type="dxa"/>
              <w:right w:w="150" w:type="dxa"/>
            </w:tcMar>
            <w:vAlign w:val="center"/>
            <w:hideMark/>
          </w:tcPr>
          <w:p w14:paraId="04AEFD35"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nil"/>
            </w:tcBorders>
            <w:shd w:val="clear" w:color="auto" w:fill="auto"/>
            <w:tcMar>
              <w:top w:w="150" w:type="dxa"/>
              <w:left w:w="150" w:type="dxa"/>
              <w:bottom w:w="150" w:type="dxa"/>
              <w:right w:w="150" w:type="dxa"/>
            </w:tcMar>
            <w:vAlign w:val="center"/>
            <w:hideMark/>
          </w:tcPr>
          <w:p w14:paraId="48349E70"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1</w:t>
            </w:r>
            <w:r w:rsidRPr="00E7454A">
              <w:rPr>
                <w:rFonts w:eastAsia="Times New Roman" w:cs="Times New Roman"/>
                <w:szCs w:val="24"/>
              </w:rPr>
              <w:br/>
              <w:t>Bản sao: 0</w:t>
            </w:r>
          </w:p>
        </w:tc>
      </w:tr>
    </w:tbl>
    <w:p w14:paraId="48962151" w14:textId="77777777" w:rsidR="00E7454A" w:rsidRPr="00E7454A" w:rsidRDefault="00E7454A" w:rsidP="00E7454A">
      <w:pPr>
        <w:shd w:val="clear" w:color="auto" w:fill="FFFFFF"/>
        <w:spacing w:after="0" w:line="240" w:lineRule="auto"/>
        <w:jc w:val="both"/>
        <w:rPr>
          <w:rFonts w:eastAsia="Times New Roman" w:cs="Times New Roman"/>
          <w:color w:val="1E2F41"/>
          <w:sz w:val="27"/>
          <w:szCs w:val="27"/>
        </w:rPr>
      </w:pPr>
    </w:p>
    <w:p w14:paraId="4288F578" w14:textId="77777777" w:rsidR="00E7454A" w:rsidRPr="00E7454A" w:rsidRDefault="00E7454A" w:rsidP="00E7454A">
      <w:pPr>
        <w:shd w:val="clear" w:color="auto" w:fill="FFFFFF"/>
        <w:spacing w:line="240" w:lineRule="auto"/>
        <w:jc w:val="both"/>
        <w:rPr>
          <w:rFonts w:eastAsia="Times New Roman" w:cs="Times New Roman"/>
          <w:color w:val="333333"/>
          <w:sz w:val="27"/>
          <w:szCs w:val="27"/>
        </w:rPr>
      </w:pPr>
      <w:r w:rsidRPr="00E7454A">
        <w:rPr>
          <w:rFonts w:eastAsia="Times New Roman" w:cs="Times New Roman"/>
          <w:color w:val="333333"/>
          <w:sz w:val="27"/>
          <w:szCs w:val="27"/>
        </w:rPr>
        <w:t>* Lưu ý:</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E7454A" w:rsidRPr="00E7454A" w14:paraId="31242499" w14:textId="77777777" w:rsidTr="00E7454A">
        <w:trPr>
          <w:tblHeader/>
        </w:trPr>
        <w:tc>
          <w:tcPr>
            <w:tcW w:w="6246" w:type="dxa"/>
            <w:tcBorders>
              <w:bottom w:val="single" w:sz="12" w:space="0" w:color="CE7A58"/>
            </w:tcBorders>
            <w:shd w:val="clear" w:color="auto" w:fill="auto"/>
            <w:noWrap/>
            <w:tcMar>
              <w:top w:w="150" w:type="dxa"/>
              <w:left w:w="150" w:type="dxa"/>
              <w:bottom w:w="150" w:type="dxa"/>
              <w:right w:w="150" w:type="dxa"/>
            </w:tcMar>
            <w:vAlign w:val="center"/>
            <w:hideMark/>
          </w:tcPr>
          <w:p w14:paraId="1B3DDCA8"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14:paraId="2F46C743"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Mẫu đơn, tờ khai</w:t>
            </w:r>
          </w:p>
        </w:tc>
        <w:tc>
          <w:tcPr>
            <w:tcW w:w="1995" w:type="dxa"/>
            <w:tcBorders>
              <w:bottom w:val="single" w:sz="12" w:space="0" w:color="CE7A58"/>
            </w:tcBorders>
            <w:shd w:val="clear" w:color="auto" w:fill="auto"/>
            <w:noWrap/>
            <w:tcMar>
              <w:top w:w="150" w:type="dxa"/>
              <w:left w:w="150" w:type="dxa"/>
              <w:bottom w:w="150" w:type="dxa"/>
              <w:right w:w="150" w:type="dxa"/>
            </w:tcMar>
            <w:vAlign w:val="center"/>
            <w:hideMark/>
          </w:tcPr>
          <w:p w14:paraId="495731F3"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Số lượng</w:t>
            </w:r>
          </w:p>
        </w:tc>
      </w:tr>
      <w:tr w:rsidR="00E7454A" w:rsidRPr="00E7454A" w14:paraId="7FC41620"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29CDBF2"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Đối với giấy tờ nộp, xuất trình nếu người yêu cầu nộp hồ sơ theo hình thức trực tiếp: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6AEAF00"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67C75E8"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r w:rsidR="00E7454A" w:rsidRPr="00E7454A" w14:paraId="747F0F81"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091C974"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3EA3C7D"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C1F369E"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r w:rsidR="00E7454A" w:rsidRPr="00E7454A" w14:paraId="6009477D"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982CC56"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xml:space="preserve">+ Người yêu cầu đăng ký hộ tịch có thể nộp bản sao chứng thực từ bản chính hoặc bản sao được cấp từ sổ gốc hoặc bản </w:t>
            </w:r>
            <w:r w:rsidRPr="00E7454A">
              <w:rPr>
                <w:rFonts w:eastAsia="Times New Roman" w:cs="Times New Roman"/>
                <w:szCs w:val="24"/>
              </w:rPr>
              <w:lastRenderedPageBreak/>
              <w:t>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9E5DE7A"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294C2FD"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r w:rsidR="00E7454A" w:rsidRPr="00E7454A" w14:paraId="3565566B"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F086F9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1AE8E69"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09A2AB7"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r w:rsidR="00E7454A" w:rsidRPr="00E7454A" w14:paraId="1EF6952A"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BB11999"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Đối với giấy tờ gửi kèm theo nếu người yêu cầu nộp hồ sơ theo hình thức trực tuyến: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42FAF8B"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46E1A5F"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r w:rsidR="00E7454A" w:rsidRPr="00E7454A" w14:paraId="2E25B246"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4C54040"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Bản chụp các giấy tờ gửi kèm theo hồ sơ đăng ký lại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E3EC8D7"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9ABC808"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r w:rsidR="00E7454A" w:rsidRPr="00E7454A" w14:paraId="7D79F473"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734F953"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Trường hợp giấy tờ, tài liệu phải gửi kèm trong hồ sơ đăng ký lại kết hôn trực tuyến đã có bản sao điện tử hoặc đã có bản điện tử giấy tờ hộ tịch thì người yêu cầu được sử dụng bản điện tử này.</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64DD372"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2B5A4A4"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r w:rsidR="00E7454A" w:rsidRPr="00E7454A" w14:paraId="05F6631D"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AA3EDEA"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Khi đến cơ quan đăng ký hộ tịch nhận kết quả (Giấy chứng nhận kết hôn), người có yêu cầu đăng ký lại kết hôn xuất trình giấy tờ tuỳ thân, nộp các giấy tờ là thành phần hồ sơ đăng ký lại kết hôn theo quy định pháp luật hộ tịch.</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DEB19E1"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F4C877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r w:rsidR="00E7454A" w:rsidRPr="00E7454A" w14:paraId="407865D9" w14:textId="77777777" w:rsidTr="00E7454A">
        <w:tc>
          <w:tcPr>
            <w:tcW w:w="0" w:type="auto"/>
            <w:tcBorders>
              <w:bottom w:val="nil"/>
            </w:tcBorders>
            <w:shd w:val="clear" w:color="auto" w:fill="auto"/>
            <w:tcMar>
              <w:top w:w="150" w:type="dxa"/>
              <w:left w:w="150" w:type="dxa"/>
              <w:bottom w:w="150" w:type="dxa"/>
              <w:right w:w="150" w:type="dxa"/>
            </w:tcMar>
            <w:vAlign w:val="center"/>
            <w:hideMark/>
          </w:tcPr>
          <w:p w14:paraId="5844F273"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Trường hợp người yêu cầu đăng ký lại kết hôn không cung cấp được giấy tờ nêu trên quy định hoặc giấy tờ nộp, xuất trình bị tẩy xóa, sửa chữa, làm giả thì cơ quan đăng ký hộ tịch có thẩm quyền hủy bỏ kết quả đăng ký lại kết hôn.</w:t>
            </w:r>
          </w:p>
        </w:tc>
        <w:tc>
          <w:tcPr>
            <w:tcW w:w="0" w:type="auto"/>
            <w:tcBorders>
              <w:bottom w:val="nil"/>
            </w:tcBorders>
            <w:shd w:val="clear" w:color="auto" w:fill="auto"/>
            <w:tcMar>
              <w:top w:w="150" w:type="dxa"/>
              <w:left w:w="150" w:type="dxa"/>
              <w:bottom w:w="150" w:type="dxa"/>
              <w:right w:w="150" w:type="dxa"/>
            </w:tcMar>
            <w:vAlign w:val="center"/>
            <w:hideMark/>
          </w:tcPr>
          <w:p w14:paraId="68161857"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nil"/>
            </w:tcBorders>
            <w:shd w:val="clear" w:color="auto" w:fill="auto"/>
            <w:tcMar>
              <w:top w:w="150" w:type="dxa"/>
              <w:left w:w="150" w:type="dxa"/>
              <w:bottom w:w="150" w:type="dxa"/>
              <w:right w:w="150" w:type="dxa"/>
            </w:tcMar>
            <w:vAlign w:val="center"/>
            <w:hideMark/>
          </w:tcPr>
          <w:p w14:paraId="32B0B765"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bl>
    <w:p w14:paraId="65E80C99" w14:textId="77777777" w:rsidR="00E7454A" w:rsidRPr="00E7454A" w:rsidRDefault="00E7454A" w:rsidP="00E7454A">
      <w:pPr>
        <w:shd w:val="clear" w:color="auto" w:fill="FFFFFF"/>
        <w:spacing w:after="0" w:line="240" w:lineRule="auto"/>
        <w:jc w:val="both"/>
        <w:rPr>
          <w:rFonts w:eastAsia="Times New Roman" w:cs="Times New Roman"/>
          <w:color w:val="1E2F41"/>
          <w:sz w:val="27"/>
          <w:szCs w:val="27"/>
        </w:rPr>
      </w:pPr>
    </w:p>
    <w:p w14:paraId="12383076" w14:textId="77777777" w:rsidR="00E7454A" w:rsidRPr="00E7454A" w:rsidRDefault="00E7454A" w:rsidP="00E7454A">
      <w:pPr>
        <w:shd w:val="clear" w:color="auto" w:fill="FFFFFF"/>
        <w:spacing w:line="240" w:lineRule="auto"/>
        <w:jc w:val="both"/>
        <w:rPr>
          <w:rFonts w:eastAsia="Times New Roman" w:cs="Times New Roman"/>
          <w:color w:val="333333"/>
          <w:sz w:val="27"/>
          <w:szCs w:val="27"/>
        </w:rPr>
      </w:pPr>
      <w:r w:rsidRPr="00E7454A">
        <w:rPr>
          <w:rFonts w:eastAsia="Times New Roman" w:cs="Times New Roman"/>
          <w:color w:val="333333"/>
          <w:sz w:val="27"/>
          <w:szCs w:val="27"/>
        </w:rPr>
        <w:lastRenderedPageBreak/>
        <w:t>Bao gồm</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E7454A" w:rsidRPr="00E7454A" w14:paraId="5B3C1013" w14:textId="77777777" w:rsidTr="00E7454A">
        <w:trPr>
          <w:tblHeader/>
        </w:trPr>
        <w:tc>
          <w:tcPr>
            <w:tcW w:w="6246" w:type="dxa"/>
            <w:tcBorders>
              <w:bottom w:val="single" w:sz="12" w:space="0" w:color="CE7A58"/>
            </w:tcBorders>
            <w:shd w:val="clear" w:color="auto" w:fill="auto"/>
            <w:noWrap/>
            <w:tcMar>
              <w:top w:w="150" w:type="dxa"/>
              <w:left w:w="150" w:type="dxa"/>
              <w:bottom w:w="150" w:type="dxa"/>
              <w:right w:w="150" w:type="dxa"/>
            </w:tcMar>
            <w:vAlign w:val="center"/>
            <w:hideMark/>
          </w:tcPr>
          <w:p w14:paraId="10A7E168"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14:paraId="137F11A6"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Mẫu đơn, tờ khai</w:t>
            </w:r>
          </w:p>
        </w:tc>
        <w:tc>
          <w:tcPr>
            <w:tcW w:w="1995" w:type="dxa"/>
            <w:tcBorders>
              <w:bottom w:val="single" w:sz="12" w:space="0" w:color="CE7A58"/>
            </w:tcBorders>
            <w:shd w:val="clear" w:color="auto" w:fill="auto"/>
            <w:noWrap/>
            <w:tcMar>
              <w:top w:w="150" w:type="dxa"/>
              <w:left w:w="150" w:type="dxa"/>
              <w:bottom w:w="150" w:type="dxa"/>
              <w:right w:w="150" w:type="dxa"/>
            </w:tcMar>
            <w:vAlign w:val="center"/>
            <w:hideMark/>
          </w:tcPr>
          <w:p w14:paraId="0CD4CFFF"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Số lượng</w:t>
            </w:r>
          </w:p>
        </w:tc>
      </w:tr>
      <w:tr w:rsidR="00E7454A" w:rsidRPr="00E7454A" w14:paraId="34EC5C2B"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A4189B6"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Tờ khai đăng ký lại kết hôn theo mẫu (nếu người có yêu cầu lựa chọn nộp hồ sơ theo hình thức trực tiếp);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F4CD8AB"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color w:val="CE7A58"/>
                <w:szCs w:val="24"/>
              </w:rPr>
              <w:t>15. TK đăng ký lại kết hôn.doc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220F1E3"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1</w:t>
            </w:r>
            <w:r w:rsidRPr="00E7454A">
              <w:rPr>
                <w:rFonts w:eastAsia="Times New Roman" w:cs="Times New Roman"/>
                <w:szCs w:val="24"/>
              </w:rPr>
              <w:br/>
              <w:t>Bản sao: 0</w:t>
            </w:r>
          </w:p>
        </w:tc>
      </w:tr>
      <w:tr w:rsidR="00E7454A" w:rsidRPr="00E7454A" w14:paraId="1A5A5AD8"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A98BB21"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Biểu mẫu điện tử tương tác đăng ký lại kết hôn, trong đó có cam đoan các thông tin cung cấp là đúng sự thật, không còn bản chính Giấy chứng nhận kết hôn, đã nộp đủ các giấy tờ hiện có và chịu hoàn toàn trách nhiệm trước pháp luật về nội dung cam đoan của mình (do người yêu cầu cung cấp thông tin theo hướng dẫn trên Cổng dịch vụ công nếu người có yêu cầu lựa chọn nộp hồ sơ theo hình thức trực tuyến).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04FD535"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color w:val="CE7A58"/>
                <w:szCs w:val="24"/>
              </w:rPr>
              <w:t>15.BMDT tuong tac DKLKH.docx</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1B2FB2B"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1</w:t>
            </w:r>
            <w:r w:rsidRPr="00E7454A">
              <w:rPr>
                <w:rFonts w:eastAsia="Times New Roman" w:cs="Times New Roman"/>
                <w:szCs w:val="24"/>
              </w:rPr>
              <w:br/>
              <w:t>Bản sao: 0</w:t>
            </w:r>
          </w:p>
        </w:tc>
      </w:tr>
      <w:tr w:rsidR="00E7454A" w:rsidRPr="00E7454A" w14:paraId="107DD038" w14:textId="77777777" w:rsidTr="00E7454A">
        <w:tc>
          <w:tcPr>
            <w:tcW w:w="0" w:type="auto"/>
            <w:tcBorders>
              <w:bottom w:val="nil"/>
            </w:tcBorders>
            <w:shd w:val="clear" w:color="auto" w:fill="auto"/>
            <w:tcMar>
              <w:top w:w="150" w:type="dxa"/>
              <w:left w:w="150" w:type="dxa"/>
              <w:bottom w:w="150" w:type="dxa"/>
              <w:right w:w="150" w:type="dxa"/>
            </w:tcMar>
            <w:vAlign w:val="center"/>
            <w:hideMark/>
          </w:tcPr>
          <w:p w14:paraId="175BD77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 Người có yêu cầu đăng ký lại kết hôn thực hiện việc nộp/xuất trình (theo hình thức trực tiếp) hoặc tải lên (theo hình thức trực tuyến) các giấy tờ sau:</w:t>
            </w:r>
          </w:p>
        </w:tc>
        <w:tc>
          <w:tcPr>
            <w:tcW w:w="0" w:type="auto"/>
            <w:tcBorders>
              <w:bottom w:val="nil"/>
            </w:tcBorders>
            <w:shd w:val="clear" w:color="auto" w:fill="auto"/>
            <w:tcMar>
              <w:top w:w="150" w:type="dxa"/>
              <w:left w:w="150" w:type="dxa"/>
              <w:bottom w:w="150" w:type="dxa"/>
              <w:right w:w="150" w:type="dxa"/>
            </w:tcMar>
            <w:vAlign w:val="center"/>
            <w:hideMark/>
          </w:tcPr>
          <w:p w14:paraId="396672DD" w14:textId="77777777" w:rsidR="00E7454A" w:rsidRPr="00E7454A" w:rsidRDefault="00E7454A" w:rsidP="00E7454A">
            <w:pPr>
              <w:spacing w:after="0" w:line="330" w:lineRule="atLeast"/>
              <w:jc w:val="both"/>
              <w:rPr>
                <w:rFonts w:eastAsia="Times New Roman" w:cs="Times New Roman"/>
                <w:szCs w:val="24"/>
              </w:rPr>
            </w:pPr>
          </w:p>
        </w:tc>
        <w:tc>
          <w:tcPr>
            <w:tcW w:w="0" w:type="auto"/>
            <w:tcBorders>
              <w:bottom w:val="nil"/>
            </w:tcBorders>
            <w:shd w:val="clear" w:color="auto" w:fill="auto"/>
            <w:tcMar>
              <w:top w:w="150" w:type="dxa"/>
              <w:left w:w="150" w:type="dxa"/>
              <w:bottom w:w="150" w:type="dxa"/>
              <w:right w:w="150" w:type="dxa"/>
            </w:tcMar>
            <w:vAlign w:val="center"/>
            <w:hideMark/>
          </w:tcPr>
          <w:p w14:paraId="2A516AE0"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Bản chính: 0</w:t>
            </w:r>
            <w:r w:rsidRPr="00E7454A">
              <w:rPr>
                <w:rFonts w:eastAsia="Times New Roman" w:cs="Times New Roman"/>
                <w:szCs w:val="24"/>
              </w:rPr>
              <w:br/>
              <w:t>Bản sao: 0</w:t>
            </w:r>
          </w:p>
        </w:tc>
      </w:tr>
    </w:tbl>
    <w:p w14:paraId="45A9BAB4"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p>
    <w:p w14:paraId="1B6C5460"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Đối tượng thực hiện:</w:t>
      </w:r>
    </w:p>
    <w:p w14:paraId="25ED9735"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Công dân Việt Nam</w:t>
      </w:r>
    </w:p>
    <w:p w14:paraId="26CE85CD"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Cơ quan thực hiện:</w:t>
      </w:r>
    </w:p>
    <w:p w14:paraId="5BEFD021"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Ủy ban Nhân dân xã, phường, thị trấn.</w:t>
      </w:r>
    </w:p>
    <w:p w14:paraId="1A1066D8"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Cơ quan có thẩm quyền:</w:t>
      </w:r>
    </w:p>
    <w:p w14:paraId="024632AE"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Ủy ban Nhân dân xã, phường, thị trấn.</w:t>
      </w:r>
    </w:p>
    <w:p w14:paraId="5A12F841"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Địa chỉ tiếp nhận HS:</w:t>
      </w:r>
    </w:p>
    <w:p w14:paraId="24CAB48D"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Không có thông tin</w:t>
      </w:r>
    </w:p>
    <w:p w14:paraId="0F7D5506"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Cơ quan được ủy quyền:</w:t>
      </w:r>
    </w:p>
    <w:p w14:paraId="56338BD0"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Không có thông tin</w:t>
      </w:r>
    </w:p>
    <w:p w14:paraId="12879317"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Cơ quan phối hợp:</w:t>
      </w:r>
    </w:p>
    <w:p w14:paraId="76229BBD"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Không có thông tin</w:t>
      </w:r>
    </w:p>
    <w:p w14:paraId="28BD9F51"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Kết quả thực hiện:</w:t>
      </w:r>
    </w:p>
    <w:p w14:paraId="0D95B16F"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Giấy chứng nhận kết hôn</w:t>
      </w:r>
    </w:p>
    <w:p w14:paraId="42C49BFB" w14:textId="77777777" w:rsidR="00E7454A" w:rsidRPr="00E7454A" w:rsidRDefault="00E7454A" w:rsidP="00E7454A">
      <w:pPr>
        <w:shd w:val="clear" w:color="auto" w:fill="FFFFFF"/>
        <w:spacing w:line="240" w:lineRule="auto"/>
        <w:jc w:val="both"/>
        <w:rPr>
          <w:rFonts w:eastAsia="Times New Roman" w:cs="Times New Roman"/>
          <w:color w:val="333333"/>
          <w:sz w:val="27"/>
          <w:szCs w:val="27"/>
        </w:rPr>
      </w:pPr>
      <w:r w:rsidRPr="00E7454A">
        <w:rPr>
          <w:rFonts w:eastAsia="Times New Roman" w:cs="Times New Roman"/>
          <w:color w:val="333333"/>
          <w:sz w:val="27"/>
          <w:szCs w:val="27"/>
        </w:rPr>
        <w:t>Căn cứ pháp lý:</w:t>
      </w:r>
    </w:p>
    <w:tbl>
      <w:tblPr>
        <w:tblW w:w="10339" w:type="dxa"/>
        <w:tblCellMar>
          <w:top w:w="15" w:type="dxa"/>
          <w:left w:w="15" w:type="dxa"/>
          <w:bottom w:w="15" w:type="dxa"/>
          <w:right w:w="15" w:type="dxa"/>
        </w:tblCellMar>
        <w:tblLook w:val="04A0" w:firstRow="1" w:lastRow="0" w:firstColumn="1" w:lastColumn="0" w:noHBand="0" w:noVBand="1"/>
      </w:tblPr>
      <w:tblGrid>
        <w:gridCol w:w="2033"/>
        <w:gridCol w:w="3857"/>
        <w:gridCol w:w="1953"/>
        <w:gridCol w:w="2496"/>
      </w:tblGrid>
      <w:tr w:rsidR="00E7454A" w:rsidRPr="00E7454A" w14:paraId="0CF1704F" w14:textId="77777777" w:rsidTr="00E7454A">
        <w:trPr>
          <w:tblHeader/>
        </w:trPr>
        <w:tc>
          <w:tcPr>
            <w:tcW w:w="2033" w:type="dxa"/>
            <w:tcBorders>
              <w:bottom w:val="single" w:sz="12" w:space="0" w:color="CE7A58"/>
            </w:tcBorders>
            <w:shd w:val="clear" w:color="auto" w:fill="auto"/>
            <w:noWrap/>
            <w:tcMar>
              <w:top w:w="150" w:type="dxa"/>
              <w:left w:w="150" w:type="dxa"/>
              <w:bottom w:w="150" w:type="dxa"/>
              <w:right w:w="150" w:type="dxa"/>
            </w:tcMar>
            <w:vAlign w:val="center"/>
            <w:hideMark/>
          </w:tcPr>
          <w:p w14:paraId="0BA0CFEB"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lastRenderedPageBreak/>
              <w:t>Số ký hiệu</w:t>
            </w:r>
          </w:p>
        </w:tc>
        <w:tc>
          <w:tcPr>
            <w:tcW w:w="3857" w:type="dxa"/>
            <w:tcBorders>
              <w:bottom w:val="single" w:sz="12" w:space="0" w:color="CE7A58"/>
            </w:tcBorders>
            <w:shd w:val="clear" w:color="auto" w:fill="auto"/>
            <w:noWrap/>
            <w:tcMar>
              <w:top w:w="150" w:type="dxa"/>
              <w:left w:w="150" w:type="dxa"/>
              <w:bottom w:w="150" w:type="dxa"/>
              <w:right w:w="150" w:type="dxa"/>
            </w:tcMar>
            <w:vAlign w:val="center"/>
            <w:hideMark/>
          </w:tcPr>
          <w:p w14:paraId="335514C8"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Trích yếu</w:t>
            </w:r>
          </w:p>
        </w:tc>
        <w:tc>
          <w:tcPr>
            <w:tcW w:w="1953" w:type="dxa"/>
            <w:tcBorders>
              <w:bottom w:val="single" w:sz="12" w:space="0" w:color="CE7A58"/>
            </w:tcBorders>
            <w:shd w:val="clear" w:color="auto" w:fill="auto"/>
            <w:noWrap/>
            <w:tcMar>
              <w:top w:w="150" w:type="dxa"/>
              <w:left w:w="150" w:type="dxa"/>
              <w:bottom w:w="150" w:type="dxa"/>
              <w:right w:w="150" w:type="dxa"/>
            </w:tcMar>
            <w:vAlign w:val="center"/>
            <w:hideMark/>
          </w:tcPr>
          <w:p w14:paraId="620B0F27"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Ngày ban hành</w:t>
            </w:r>
          </w:p>
        </w:tc>
        <w:tc>
          <w:tcPr>
            <w:tcW w:w="2496" w:type="dxa"/>
            <w:tcBorders>
              <w:bottom w:val="single" w:sz="12" w:space="0" w:color="CE7A58"/>
            </w:tcBorders>
            <w:shd w:val="clear" w:color="auto" w:fill="auto"/>
            <w:noWrap/>
            <w:tcMar>
              <w:top w:w="150" w:type="dxa"/>
              <w:left w:w="150" w:type="dxa"/>
              <w:bottom w:w="150" w:type="dxa"/>
              <w:right w:w="150" w:type="dxa"/>
            </w:tcMar>
            <w:vAlign w:val="center"/>
            <w:hideMark/>
          </w:tcPr>
          <w:p w14:paraId="5D51247B" w14:textId="77777777" w:rsidR="00E7454A" w:rsidRPr="00E7454A" w:rsidRDefault="00E7454A" w:rsidP="00E7454A">
            <w:pPr>
              <w:spacing w:after="0" w:line="330" w:lineRule="atLeast"/>
              <w:jc w:val="both"/>
              <w:rPr>
                <w:rFonts w:eastAsia="Times New Roman" w:cs="Times New Roman"/>
                <w:color w:val="1E2F41"/>
                <w:szCs w:val="24"/>
              </w:rPr>
            </w:pPr>
            <w:r w:rsidRPr="00E7454A">
              <w:rPr>
                <w:rFonts w:eastAsia="Times New Roman" w:cs="Times New Roman"/>
                <w:color w:val="1E2F41"/>
                <w:szCs w:val="24"/>
              </w:rPr>
              <w:t>Cơ quan ban hành</w:t>
            </w:r>
          </w:p>
        </w:tc>
      </w:tr>
      <w:tr w:rsidR="00E7454A" w:rsidRPr="00E7454A" w14:paraId="2B4A045C"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56E3036"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60/2014/QH13</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F3C5339"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Luật 60/2014/QH13</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8516FC0"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20-11-2014</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738DB84"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Quốc Hội</w:t>
            </w:r>
          </w:p>
        </w:tc>
      </w:tr>
      <w:tr w:rsidR="00E7454A" w:rsidRPr="00E7454A" w14:paraId="6CF9396B"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1961A1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123/2015/NĐ-CP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674721A"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Nghị định 123/2015/NĐ-CP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C49FF53"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15-11-2015</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DD4EF9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Chính phủ</w:t>
            </w:r>
          </w:p>
        </w:tc>
      </w:tr>
      <w:tr w:rsidR="00E7454A" w:rsidRPr="00E7454A" w14:paraId="5BE5FA07"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01CA08E"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52/2014/QH13</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548239A"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Luật Hôn nhân và Gia đình</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B8AB7BE"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19-06-2014</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3B7C3F9" w14:textId="77777777" w:rsidR="00E7454A" w:rsidRPr="00E7454A" w:rsidRDefault="00E7454A" w:rsidP="00E7454A">
            <w:pPr>
              <w:spacing w:after="0" w:line="330" w:lineRule="atLeast"/>
              <w:jc w:val="both"/>
              <w:rPr>
                <w:rFonts w:eastAsia="Times New Roman" w:cs="Times New Roman"/>
                <w:szCs w:val="24"/>
              </w:rPr>
            </w:pPr>
          </w:p>
        </w:tc>
      </w:tr>
      <w:tr w:rsidR="00E7454A" w:rsidRPr="00E7454A" w14:paraId="192A7E50"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0B5BED4"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Thông tư số 281/2016/TT-BTC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7668E26"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4683E6B"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14-11-2016</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E2F5708"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Bộ Tài chính</w:t>
            </w:r>
          </w:p>
        </w:tc>
      </w:tr>
      <w:tr w:rsidR="00E7454A" w:rsidRPr="00E7454A" w14:paraId="1AF4FD92"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E3C8394"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04/2020/TT-BTP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290874D"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Thông tư 04/2020/TT-BTP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DA37A34"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28-05-2020</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393DF94" w14:textId="77777777" w:rsidR="00E7454A" w:rsidRPr="00E7454A" w:rsidRDefault="00E7454A" w:rsidP="00E7454A">
            <w:pPr>
              <w:spacing w:after="0" w:line="330" w:lineRule="atLeast"/>
              <w:jc w:val="both"/>
              <w:rPr>
                <w:rFonts w:eastAsia="Times New Roman" w:cs="Times New Roman"/>
                <w:szCs w:val="24"/>
              </w:rPr>
            </w:pPr>
          </w:p>
        </w:tc>
      </w:tr>
      <w:tr w:rsidR="00E7454A" w:rsidRPr="00E7454A" w14:paraId="20D920C8"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3B0847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85/2019/TT-BTC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5D75698"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Thông tư 85/2019/TT-BTC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11220559"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29-11-2019</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133F209" w14:textId="77777777" w:rsidR="00E7454A" w:rsidRPr="00E7454A" w:rsidRDefault="00E7454A" w:rsidP="00E7454A">
            <w:pPr>
              <w:spacing w:after="0" w:line="330" w:lineRule="atLeast"/>
              <w:jc w:val="both"/>
              <w:rPr>
                <w:rFonts w:eastAsia="Times New Roman" w:cs="Times New Roman"/>
                <w:szCs w:val="24"/>
              </w:rPr>
            </w:pPr>
          </w:p>
        </w:tc>
      </w:tr>
      <w:tr w:rsidR="00E7454A" w:rsidRPr="00E7454A" w14:paraId="78574657"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4CB6682"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01/2022/TT-BTP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A285880"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Thông tư 01/2022/TT-BTP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8D80716"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04-01-2022</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62948FA3" w14:textId="77777777" w:rsidR="00E7454A" w:rsidRPr="00E7454A" w:rsidRDefault="00E7454A" w:rsidP="00E7454A">
            <w:pPr>
              <w:spacing w:after="0" w:line="330" w:lineRule="atLeast"/>
              <w:jc w:val="both"/>
              <w:rPr>
                <w:rFonts w:eastAsia="Times New Roman" w:cs="Times New Roman"/>
                <w:szCs w:val="24"/>
              </w:rPr>
            </w:pPr>
          </w:p>
        </w:tc>
      </w:tr>
      <w:tr w:rsidR="00E7454A" w:rsidRPr="00E7454A" w14:paraId="406438D8"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4732678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106/2021/TT-BTC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3BB4E15"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Thông tư 106/2021/TT-BTC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73AF6EDE"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26-11-2021</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2C3D2293" w14:textId="77777777" w:rsidR="00E7454A" w:rsidRPr="00E7454A" w:rsidRDefault="00E7454A" w:rsidP="00E7454A">
            <w:pPr>
              <w:spacing w:after="0" w:line="330" w:lineRule="atLeast"/>
              <w:jc w:val="both"/>
              <w:rPr>
                <w:rFonts w:eastAsia="Times New Roman" w:cs="Times New Roman"/>
                <w:szCs w:val="24"/>
              </w:rPr>
            </w:pPr>
          </w:p>
        </w:tc>
      </w:tr>
      <w:tr w:rsidR="00E7454A" w:rsidRPr="00E7454A" w14:paraId="0B03F867" w14:textId="77777777" w:rsidTr="00E7454A">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5FE58F55"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87/2020/NĐ-CP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4B89A0E"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Nghị định 87/2020/NĐ-CP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38FACD53"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28-07-2020</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14:paraId="08A3B283" w14:textId="77777777" w:rsidR="00E7454A" w:rsidRPr="00E7454A" w:rsidRDefault="00E7454A" w:rsidP="00E7454A">
            <w:pPr>
              <w:spacing w:after="0" w:line="330" w:lineRule="atLeast"/>
              <w:jc w:val="both"/>
              <w:rPr>
                <w:rFonts w:eastAsia="Times New Roman" w:cs="Times New Roman"/>
                <w:szCs w:val="24"/>
              </w:rPr>
            </w:pPr>
          </w:p>
        </w:tc>
      </w:tr>
      <w:tr w:rsidR="00E7454A" w:rsidRPr="00E7454A" w14:paraId="02605113" w14:textId="77777777" w:rsidTr="00E7454A">
        <w:tc>
          <w:tcPr>
            <w:tcW w:w="0" w:type="auto"/>
            <w:tcBorders>
              <w:bottom w:val="nil"/>
            </w:tcBorders>
            <w:shd w:val="clear" w:color="auto" w:fill="auto"/>
            <w:tcMar>
              <w:top w:w="150" w:type="dxa"/>
              <w:left w:w="150" w:type="dxa"/>
              <w:bottom w:w="150" w:type="dxa"/>
              <w:right w:w="150" w:type="dxa"/>
            </w:tcMar>
            <w:vAlign w:val="center"/>
            <w:hideMark/>
          </w:tcPr>
          <w:p w14:paraId="325D2C5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104/2022/NĐ-CP</w:t>
            </w:r>
          </w:p>
        </w:tc>
        <w:tc>
          <w:tcPr>
            <w:tcW w:w="0" w:type="auto"/>
            <w:tcBorders>
              <w:bottom w:val="nil"/>
            </w:tcBorders>
            <w:shd w:val="clear" w:color="auto" w:fill="auto"/>
            <w:tcMar>
              <w:top w:w="150" w:type="dxa"/>
              <w:left w:w="150" w:type="dxa"/>
              <w:bottom w:w="150" w:type="dxa"/>
              <w:right w:w="150" w:type="dxa"/>
            </w:tcMar>
            <w:vAlign w:val="center"/>
            <w:hideMark/>
          </w:tcPr>
          <w:p w14:paraId="3B7B8DF4"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Borders>
              <w:bottom w:val="nil"/>
            </w:tcBorders>
            <w:shd w:val="clear" w:color="auto" w:fill="auto"/>
            <w:tcMar>
              <w:top w:w="150" w:type="dxa"/>
              <w:left w:w="150" w:type="dxa"/>
              <w:bottom w:w="150" w:type="dxa"/>
              <w:right w:w="150" w:type="dxa"/>
            </w:tcMar>
            <w:vAlign w:val="center"/>
            <w:hideMark/>
          </w:tcPr>
          <w:p w14:paraId="0E019CE4"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21-12-2022</w:t>
            </w:r>
          </w:p>
        </w:tc>
        <w:tc>
          <w:tcPr>
            <w:tcW w:w="0" w:type="auto"/>
            <w:tcBorders>
              <w:bottom w:val="nil"/>
            </w:tcBorders>
            <w:shd w:val="clear" w:color="auto" w:fill="auto"/>
            <w:tcMar>
              <w:top w:w="150" w:type="dxa"/>
              <w:left w:w="150" w:type="dxa"/>
              <w:bottom w:w="150" w:type="dxa"/>
              <w:right w:w="150" w:type="dxa"/>
            </w:tcMar>
            <w:vAlign w:val="center"/>
            <w:hideMark/>
          </w:tcPr>
          <w:p w14:paraId="6EEC82BC" w14:textId="77777777" w:rsidR="00E7454A" w:rsidRPr="00E7454A" w:rsidRDefault="00E7454A" w:rsidP="00E7454A">
            <w:pPr>
              <w:spacing w:after="0" w:line="330" w:lineRule="atLeast"/>
              <w:jc w:val="both"/>
              <w:rPr>
                <w:rFonts w:eastAsia="Times New Roman" w:cs="Times New Roman"/>
                <w:szCs w:val="24"/>
              </w:rPr>
            </w:pPr>
            <w:r w:rsidRPr="00E7454A">
              <w:rPr>
                <w:rFonts w:eastAsia="Times New Roman" w:cs="Times New Roman"/>
                <w:szCs w:val="24"/>
              </w:rPr>
              <w:t>Chính phủ</w:t>
            </w:r>
          </w:p>
        </w:tc>
      </w:tr>
    </w:tbl>
    <w:p w14:paraId="4412F33C" w14:textId="77777777" w:rsidR="00E7454A" w:rsidRPr="00E7454A" w:rsidRDefault="00E7454A" w:rsidP="00E7454A">
      <w:pPr>
        <w:shd w:val="clear" w:color="auto" w:fill="FFFFFF"/>
        <w:spacing w:after="30" w:line="240" w:lineRule="auto"/>
        <w:jc w:val="both"/>
        <w:rPr>
          <w:rFonts w:eastAsia="Times New Roman" w:cs="Times New Roman"/>
          <w:color w:val="333333"/>
          <w:sz w:val="27"/>
          <w:szCs w:val="27"/>
        </w:rPr>
      </w:pPr>
      <w:r w:rsidRPr="00E7454A">
        <w:rPr>
          <w:rFonts w:eastAsia="Times New Roman" w:cs="Times New Roman"/>
          <w:color w:val="333333"/>
          <w:sz w:val="27"/>
          <w:szCs w:val="27"/>
        </w:rPr>
        <w:t>Yêu cầu, điều kiện thực hiện:</w:t>
      </w:r>
    </w:p>
    <w:p w14:paraId="260A1A85" w14:textId="77777777" w:rsidR="00E7454A" w:rsidRPr="00E7454A" w:rsidRDefault="00E7454A" w:rsidP="00E7454A">
      <w:pPr>
        <w:shd w:val="clear" w:color="auto" w:fill="FFFFFF"/>
        <w:spacing w:line="240" w:lineRule="auto"/>
        <w:jc w:val="both"/>
        <w:rPr>
          <w:rFonts w:eastAsia="Times New Roman" w:cs="Times New Roman"/>
          <w:color w:val="1E2F41"/>
          <w:sz w:val="27"/>
          <w:szCs w:val="27"/>
        </w:rPr>
      </w:pPr>
      <w:r w:rsidRPr="00E7454A">
        <w:rPr>
          <w:rFonts w:eastAsia="Times New Roman" w:cs="Times New Roman"/>
          <w:color w:val="1E2F41"/>
          <w:sz w:val="27"/>
          <w:szCs w:val="27"/>
        </w:rPr>
        <w:t>- Việc kết hôn đã được đăng ký tại cơ quan có thẩm quyền của Việt Nam trước ngày 01/01/2016 nhưng Sổ đăng ký kết hôn và bản chính Giấy chứng nhận kết hôn đều bị mất; - Người yêu cầu đăng ký lại kết hôn còn sống vào thời điểm yêu cầu đăng ký lại kết hôn.</w:t>
      </w:r>
    </w:p>
    <w:p w14:paraId="778A0F7C" w14:textId="77777777" w:rsidR="00A97A3D" w:rsidRPr="00E7454A" w:rsidRDefault="00A97A3D" w:rsidP="00E7454A">
      <w:pPr>
        <w:jc w:val="both"/>
        <w:rPr>
          <w:rFonts w:cs="Times New Roman"/>
        </w:rPr>
      </w:pPr>
    </w:p>
    <w:sectPr w:rsidR="00A97A3D" w:rsidRPr="00E7454A" w:rsidSect="00560D93">
      <w:headerReference w:type="default"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49CE" w14:textId="77777777" w:rsidR="00FA1F26" w:rsidRDefault="00FA1F26" w:rsidP="00FA1F26">
      <w:pPr>
        <w:spacing w:after="0" w:line="240" w:lineRule="auto"/>
      </w:pPr>
      <w:r>
        <w:separator/>
      </w:r>
    </w:p>
  </w:endnote>
  <w:endnote w:type="continuationSeparator" w:id="0">
    <w:p w14:paraId="65142F68" w14:textId="77777777" w:rsidR="00FA1F26" w:rsidRDefault="00FA1F26" w:rsidP="00FA1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B26D" w14:textId="77777777" w:rsidR="00FA1F26" w:rsidRDefault="00FA1F26" w:rsidP="00FA1F26">
      <w:pPr>
        <w:spacing w:after="0" w:line="240" w:lineRule="auto"/>
      </w:pPr>
      <w:r>
        <w:separator/>
      </w:r>
    </w:p>
  </w:footnote>
  <w:footnote w:type="continuationSeparator" w:id="0">
    <w:p w14:paraId="6FB50E53" w14:textId="77777777" w:rsidR="00FA1F26" w:rsidRDefault="00FA1F26" w:rsidP="00FA1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410784"/>
      <w:docPartObj>
        <w:docPartGallery w:val="Page Numbers (Top of Page)"/>
        <w:docPartUnique/>
      </w:docPartObj>
    </w:sdtPr>
    <w:sdtEndPr>
      <w:rPr>
        <w:noProof/>
      </w:rPr>
    </w:sdtEndPr>
    <w:sdtContent>
      <w:p w14:paraId="70D5E597" w14:textId="1A2B2657" w:rsidR="00FA1F26" w:rsidRDefault="00FA1F2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A32A0E" w14:textId="77777777" w:rsidR="00FA1F26" w:rsidRDefault="00FA1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4A"/>
    <w:rsid w:val="00560D93"/>
    <w:rsid w:val="00A97A3D"/>
    <w:rsid w:val="00E7454A"/>
    <w:rsid w:val="00FA1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4AA9"/>
  <w15:chartTrackingRefBased/>
  <w15:docId w15:val="{2F3D0EFD-1EA4-441F-8635-B2B2FF42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7454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54A"/>
    <w:rPr>
      <w:rFonts w:eastAsia="Times New Roman" w:cs="Times New Roman"/>
      <w:b/>
      <w:bCs/>
      <w:sz w:val="36"/>
      <w:szCs w:val="36"/>
    </w:rPr>
  </w:style>
  <w:style w:type="character" w:customStyle="1" w:styleId="link">
    <w:name w:val="link"/>
    <w:basedOn w:val="DefaultParagraphFont"/>
    <w:rsid w:val="00E7454A"/>
  </w:style>
  <w:style w:type="paragraph" w:styleId="Header">
    <w:name w:val="header"/>
    <w:basedOn w:val="Normal"/>
    <w:link w:val="HeaderChar"/>
    <w:uiPriority w:val="99"/>
    <w:unhideWhenUsed/>
    <w:rsid w:val="00FA1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F26"/>
  </w:style>
  <w:style w:type="paragraph" w:styleId="Footer">
    <w:name w:val="footer"/>
    <w:basedOn w:val="Normal"/>
    <w:link w:val="FooterChar"/>
    <w:uiPriority w:val="99"/>
    <w:unhideWhenUsed/>
    <w:rsid w:val="00FA1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115585">
      <w:bodyDiv w:val="1"/>
      <w:marLeft w:val="0"/>
      <w:marRight w:val="0"/>
      <w:marTop w:val="0"/>
      <w:marBottom w:val="0"/>
      <w:divBdr>
        <w:top w:val="none" w:sz="0" w:space="0" w:color="auto"/>
        <w:left w:val="none" w:sz="0" w:space="0" w:color="auto"/>
        <w:bottom w:val="none" w:sz="0" w:space="0" w:color="auto"/>
        <w:right w:val="none" w:sz="0" w:space="0" w:color="auto"/>
      </w:divBdr>
      <w:divsChild>
        <w:div w:id="1058672064">
          <w:marLeft w:val="0"/>
          <w:marRight w:val="0"/>
          <w:marTop w:val="0"/>
          <w:marBottom w:val="0"/>
          <w:divBdr>
            <w:top w:val="none" w:sz="0" w:space="0" w:color="auto"/>
            <w:left w:val="none" w:sz="0" w:space="0" w:color="auto"/>
            <w:bottom w:val="none" w:sz="0" w:space="0" w:color="auto"/>
            <w:right w:val="none" w:sz="0" w:space="0" w:color="auto"/>
          </w:divBdr>
          <w:divsChild>
            <w:div w:id="630867100">
              <w:marLeft w:val="-225"/>
              <w:marRight w:val="-225"/>
              <w:marTop w:val="0"/>
              <w:marBottom w:val="300"/>
              <w:divBdr>
                <w:top w:val="none" w:sz="0" w:space="0" w:color="auto"/>
                <w:left w:val="none" w:sz="0" w:space="0" w:color="auto"/>
                <w:bottom w:val="none" w:sz="0" w:space="0" w:color="auto"/>
                <w:right w:val="none" w:sz="0" w:space="0" w:color="auto"/>
              </w:divBdr>
              <w:divsChild>
                <w:div w:id="1094663322">
                  <w:marLeft w:val="0"/>
                  <w:marRight w:val="0"/>
                  <w:marTop w:val="0"/>
                  <w:marBottom w:val="30"/>
                  <w:divBdr>
                    <w:top w:val="none" w:sz="0" w:space="0" w:color="auto"/>
                    <w:left w:val="none" w:sz="0" w:space="0" w:color="auto"/>
                    <w:bottom w:val="none" w:sz="0" w:space="0" w:color="auto"/>
                    <w:right w:val="none" w:sz="0" w:space="0" w:color="auto"/>
                  </w:divBdr>
                </w:div>
                <w:div w:id="2051300229">
                  <w:marLeft w:val="0"/>
                  <w:marRight w:val="0"/>
                  <w:marTop w:val="0"/>
                  <w:marBottom w:val="0"/>
                  <w:divBdr>
                    <w:top w:val="none" w:sz="0" w:space="0" w:color="auto"/>
                    <w:left w:val="none" w:sz="0" w:space="0" w:color="auto"/>
                    <w:bottom w:val="none" w:sz="0" w:space="0" w:color="auto"/>
                    <w:right w:val="none" w:sz="0" w:space="0" w:color="auto"/>
                  </w:divBdr>
                </w:div>
              </w:divsChild>
            </w:div>
            <w:div w:id="593628337">
              <w:marLeft w:val="-225"/>
              <w:marRight w:val="-225"/>
              <w:marTop w:val="0"/>
              <w:marBottom w:val="300"/>
              <w:divBdr>
                <w:top w:val="none" w:sz="0" w:space="0" w:color="auto"/>
                <w:left w:val="none" w:sz="0" w:space="0" w:color="auto"/>
                <w:bottom w:val="none" w:sz="0" w:space="0" w:color="auto"/>
                <w:right w:val="none" w:sz="0" w:space="0" w:color="auto"/>
              </w:divBdr>
              <w:divsChild>
                <w:div w:id="667749267">
                  <w:marLeft w:val="0"/>
                  <w:marRight w:val="0"/>
                  <w:marTop w:val="0"/>
                  <w:marBottom w:val="30"/>
                  <w:divBdr>
                    <w:top w:val="none" w:sz="0" w:space="0" w:color="auto"/>
                    <w:left w:val="none" w:sz="0" w:space="0" w:color="auto"/>
                    <w:bottom w:val="none" w:sz="0" w:space="0" w:color="auto"/>
                    <w:right w:val="none" w:sz="0" w:space="0" w:color="auto"/>
                  </w:divBdr>
                </w:div>
                <w:div w:id="300115195">
                  <w:marLeft w:val="0"/>
                  <w:marRight w:val="0"/>
                  <w:marTop w:val="0"/>
                  <w:marBottom w:val="0"/>
                  <w:divBdr>
                    <w:top w:val="none" w:sz="0" w:space="0" w:color="auto"/>
                    <w:left w:val="none" w:sz="0" w:space="0" w:color="auto"/>
                    <w:bottom w:val="none" w:sz="0" w:space="0" w:color="auto"/>
                    <w:right w:val="none" w:sz="0" w:space="0" w:color="auto"/>
                  </w:divBdr>
                </w:div>
              </w:divsChild>
            </w:div>
            <w:div w:id="444664582">
              <w:marLeft w:val="-225"/>
              <w:marRight w:val="-225"/>
              <w:marTop w:val="0"/>
              <w:marBottom w:val="300"/>
              <w:divBdr>
                <w:top w:val="none" w:sz="0" w:space="0" w:color="auto"/>
                <w:left w:val="none" w:sz="0" w:space="0" w:color="auto"/>
                <w:bottom w:val="none" w:sz="0" w:space="0" w:color="auto"/>
                <w:right w:val="none" w:sz="0" w:space="0" w:color="auto"/>
              </w:divBdr>
              <w:divsChild>
                <w:div w:id="1857184634">
                  <w:marLeft w:val="0"/>
                  <w:marRight w:val="0"/>
                  <w:marTop w:val="0"/>
                  <w:marBottom w:val="30"/>
                  <w:divBdr>
                    <w:top w:val="none" w:sz="0" w:space="0" w:color="auto"/>
                    <w:left w:val="none" w:sz="0" w:space="0" w:color="auto"/>
                    <w:bottom w:val="none" w:sz="0" w:space="0" w:color="auto"/>
                    <w:right w:val="none" w:sz="0" w:space="0" w:color="auto"/>
                  </w:divBdr>
                </w:div>
                <w:div w:id="1740320785">
                  <w:marLeft w:val="0"/>
                  <w:marRight w:val="0"/>
                  <w:marTop w:val="0"/>
                  <w:marBottom w:val="0"/>
                  <w:divBdr>
                    <w:top w:val="none" w:sz="0" w:space="0" w:color="auto"/>
                    <w:left w:val="none" w:sz="0" w:space="0" w:color="auto"/>
                    <w:bottom w:val="none" w:sz="0" w:space="0" w:color="auto"/>
                    <w:right w:val="none" w:sz="0" w:space="0" w:color="auto"/>
                  </w:divBdr>
                </w:div>
              </w:divsChild>
            </w:div>
            <w:div w:id="309749756">
              <w:marLeft w:val="-225"/>
              <w:marRight w:val="-225"/>
              <w:marTop w:val="0"/>
              <w:marBottom w:val="300"/>
              <w:divBdr>
                <w:top w:val="none" w:sz="0" w:space="0" w:color="auto"/>
                <w:left w:val="none" w:sz="0" w:space="0" w:color="auto"/>
                <w:bottom w:val="none" w:sz="0" w:space="0" w:color="auto"/>
                <w:right w:val="none" w:sz="0" w:space="0" w:color="auto"/>
              </w:divBdr>
              <w:divsChild>
                <w:div w:id="1767268946">
                  <w:marLeft w:val="0"/>
                  <w:marRight w:val="0"/>
                  <w:marTop w:val="0"/>
                  <w:marBottom w:val="30"/>
                  <w:divBdr>
                    <w:top w:val="none" w:sz="0" w:space="0" w:color="auto"/>
                    <w:left w:val="none" w:sz="0" w:space="0" w:color="auto"/>
                    <w:bottom w:val="none" w:sz="0" w:space="0" w:color="auto"/>
                    <w:right w:val="none" w:sz="0" w:space="0" w:color="auto"/>
                  </w:divBdr>
                </w:div>
                <w:div w:id="196621693">
                  <w:marLeft w:val="0"/>
                  <w:marRight w:val="0"/>
                  <w:marTop w:val="0"/>
                  <w:marBottom w:val="0"/>
                  <w:divBdr>
                    <w:top w:val="none" w:sz="0" w:space="0" w:color="auto"/>
                    <w:left w:val="none" w:sz="0" w:space="0" w:color="auto"/>
                    <w:bottom w:val="none" w:sz="0" w:space="0" w:color="auto"/>
                    <w:right w:val="none" w:sz="0" w:space="0" w:color="auto"/>
                  </w:divBdr>
                </w:div>
              </w:divsChild>
            </w:div>
            <w:div w:id="1737632692">
              <w:marLeft w:val="-225"/>
              <w:marRight w:val="-225"/>
              <w:marTop w:val="0"/>
              <w:marBottom w:val="300"/>
              <w:divBdr>
                <w:top w:val="none" w:sz="0" w:space="0" w:color="auto"/>
                <w:left w:val="none" w:sz="0" w:space="0" w:color="auto"/>
                <w:bottom w:val="none" w:sz="0" w:space="0" w:color="auto"/>
                <w:right w:val="none" w:sz="0" w:space="0" w:color="auto"/>
              </w:divBdr>
              <w:divsChild>
                <w:div w:id="1224484439">
                  <w:marLeft w:val="0"/>
                  <w:marRight w:val="0"/>
                  <w:marTop w:val="0"/>
                  <w:marBottom w:val="30"/>
                  <w:divBdr>
                    <w:top w:val="none" w:sz="0" w:space="0" w:color="auto"/>
                    <w:left w:val="none" w:sz="0" w:space="0" w:color="auto"/>
                    <w:bottom w:val="none" w:sz="0" w:space="0" w:color="auto"/>
                    <w:right w:val="none" w:sz="0" w:space="0" w:color="auto"/>
                  </w:divBdr>
                </w:div>
                <w:div w:id="1869490952">
                  <w:marLeft w:val="0"/>
                  <w:marRight w:val="0"/>
                  <w:marTop w:val="0"/>
                  <w:marBottom w:val="0"/>
                  <w:divBdr>
                    <w:top w:val="none" w:sz="0" w:space="0" w:color="auto"/>
                    <w:left w:val="none" w:sz="0" w:space="0" w:color="auto"/>
                    <w:bottom w:val="none" w:sz="0" w:space="0" w:color="auto"/>
                    <w:right w:val="none" w:sz="0" w:space="0" w:color="auto"/>
                  </w:divBdr>
                </w:div>
              </w:divsChild>
            </w:div>
            <w:div w:id="376004964">
              <w:marLeft w:val="-225"/>
              <w:marRight w:val="-225"/>
              <w:marTop w:val="0"/>
              <w:marBottom w:val="300"/>
              <w:divBdr>
                <w:top w:val="none" w:sz="0" w:space="0" w:color="auto"/>
                <w:left w:val="none" w:sz="0" w:space="0" w:color="auto"/>
                <w:bottom w:val="none" w:sz="0" w:space="0" w:color="auto"/>
                <w:right w:val="none" w:sz="0" w:space="0" w:color="auto"/>
              </w:divBdr>
              <w:divsChild>
                <w:div w:id="652874924">
                  <w:marLeft w:val="0"/>
                  <w:marRight w:val="0"/>
                  <w:marTop w:val="0"/>
                  <w:marBottom w:val="30"/>
                  <w:divBdr>
                    <w:top w:val="none" w:sz="0" w:space="0" w:color="auto"/>
                    <w:left w:val="none" w:sz="0" w:space="0" w:color="auto"/>
                    <w:bottom w:val="none" w:sz="0" w:space="0" w:color="auto"/>
                    <w:right w:val="none" w:sz="0" w:space="0" w:color="auto"/>
                  </w:divBdr>
                </w:div>
                <w:div w:id="264505972">
                  <w:marLeft w:val="0"/>
                  <w:marRight w:val="0"/>
                  <w:marTop w:val="0"/>
                  <w:marBottom w:val="0"/>
                  <w:divBdr>
                    <w:top w:val="none" w:sz="0" w:space="0" w:color="auto"/>
                    <w:left w:val="none" w:sz="0" w:space="0" w:color="auto"/>
                    <w:bottom w:val="none" w:sz="0" w:space="0" w:color="auto"/>
                    <w:right w:val="none" w:sz="0" w:space="0" w:color="auto"/>
                  </w:divBdr>
                </w:div>
              </w:divsChild>
            </w:div>
            <w:div w:id="772824172">
              <w:marLeft w:val="-225"/>
              <w:marRight w:val="-225"/>
              <w:marTop w:val="0"/>
              <w:marBottom w:val="300"/>
              <w:divBdr>
                <w:top w:val="none" w:sz="0" w:space="0" w:color="auto"/>
                <w:left w:val="none" w:sz="0" w:space="0" w:color="auto"/>
                <w:bottom w:val="none" w:sz="0" w:space="0" w:color="auto"/>
                <w:right w:val="none" w:sz="0" w:space="0" w:color="auto"/>
              </w:divBdr>
              <w:divsChild>
                <w:div w:id="1641883933">
                  <w:marLeft w:val="0"/>
                  <w:marRight w:val="0"/>
                  <w:marTop w:val="0"/>
                  <w:marBottom w:val="30"/>
                  <w:divBdr>
                    <w:top w:val="none" w:sz="0" w:space="0" w:color="auto"/>
                    <w:left w:val="none" w:sz="0" w:space="0" w:color="auto"/>
                    <w:bottom w:val="none" w:sz="0" w:space="0" w:color="auto"/>
                    <w:right w:val="none" w:sz="0" w:space="0" w:color="auto"/>
                  </w:divBdr>
                </w:div>
                <w:div w:id="2089841216">
                  <w:marLeft w:val="0"/>
                  <w:marRight w:val="0"/>
                  <w:marTop w:val="0"/>
                  <w:marBottom w:val="0"/>
                  <w:divBdr>
                    <w:top w:val="none" w:sz="0" w:space="0" w:color="auto"/>
                    <w:left w:val="none" w:sz="0" w:space="0" w:color="auto"/>
                    <w:bottom w:val="none" w:sz="0" w:space="0" w:color="auto"/>
                    <w:right w:val="none" w:sz="0" w:space="0" w:color="auto"/>
                  </w:divBdr>
                  <w:divsChild>
                    <w:div w:id="16100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4199">
              <w:marLeft w:val="-225"/>
              <w:marRight w:val="-225"/>
              <w:marTop w:val="0"/>
              <w:marBottom w:val="300"/>
              <w:divBdr>
                <w:top w:val="none" w:sz="0" w:space="0" w:color="auto"/>
                <w:left w:val="none" w:sz="0" w:space="0" w:color="auto"/>
                <w:bottom w:val="none" w:sz="0" w:space="0" w:color="auto"/>
                <w:right w:val="none" w:sz="0" w:space="0" w:color="auto"/>
              </w:divBdr>
              <w:divsChild>
                <w:div w:id="796607001">
                  <w:marLeft w:val="0"/>
                  <w:marRight w:val="0"/>
                  <w:marTop w:val="0"/>
                  <w:marBottom w:val="30"/>
                  <w:divBdr>
                    <w:top w:val="none" w:sz="0" w:space="0" w:color="auto"/>
                    <w:left w:val="none" w:sz="0" w:space="0" w:color="auto"/>
                    <w:bottom w:val="none" w:sz="0" w:space="0" w:color="auto"/>
                    <w:right w:val="none" w:sz="0" w:space="0" w:color="auto"/>
                  </w:divBdr>
                </w:div>
                <w:div w:id="904679118">
                  <w:marLeft w:val="0"/>
                  <w:marRight w:val="0"/>
                  <w:marTop w:val="0"/>
                  <w:marBottom w:val="0"/>
                  <w:divBdr>
                    <w:top w:val="none" w:sz="0" w:space="0" w:color="auto"/>
                    <w:left w:val="none" w:sz="0" w:space="0" w:color="auto"/>
                    <w:bottom w:val="none" w:sz="0" w:space="0" w:color="auto"/>
                    <w:right w:val="none" w:sz="0" w:space="0" w:color="auto"/>
                  </w:divBdr>
                  <w:divsChild>
                    <w:div w:id="11209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4529">
              <w:marLeft w:val="-225"/>
              <w:marRight w:val="-225"/>
              <w:marTop w:val="0"/>
              <w:marBottom w:val="300"/>
              <w:divBdr>
                <w:top w:val="none" w:sz="0" w:space="0" w:color="auto"/>
                <w:left w:val="none" w:sz="0" w:space="0" w:color="auto"/>
                <w:bottom w:val="none" w:sz="0" w:space="0" w:color="auto"/>
                <w:right w:val="none" w:sz="0" w:space="0" w:color="auto"/>
              </w:divBdr>
              <w:divsChild>
                <w:div w:id="815027956">
                  <w:marLeft w:val="0"/>
                  <w:marRight w:val="0"/>
                  <w:marTop w:val="0"/>
                  <w:marBottom w:val="30"/>
                  <w:divBdr>
                    <w:top w:val="none" w:sz="0" w:space="0" w:color="auto"/>
                    <w:left w:val="none" w:sz="0" w:space="0" w:color="auto"/>
                    <w:bottom w:val="none" w:sz="0" w:space="0" w:color="auto"/>
                    <w:right w:val="none" w:sz="0" w:space="0" w:color="auto"/>
                  </w:divBdr>
                </w:div>
                <w:div w:id="337781529">
                  <w:marLeft w:val="0"/>
                  <w:marRight w:val="0"/>
                  <w:marTop w:val="0"/>
                  <w:marBottom w:val="0"/>
                  <w:divBdr>
                    <w:top w:val="none" w:sz="0" w:space="0" w:color="auto"/>
                    <w:left w:val="none" w:sz="0" w:space="0" w:color="auto"/>
                    <w:bottom w:val="none" w:sz="0" w:space="0" w:color="auto"/>
                    <w:right w:val="none" w:sz="0" w:space="0" w:color="auto"/>
                  </w:divBdr>
                  <w:divsChild>
                    <w:div w:id="1792549415">
                      <w:marLeft w:val="0"/>
                      <w:marRight w:val="0"/>
                      <w:marTop w:val="0"/>
                      <w:marBottom w:val="30"/>
                      <w:divBdr>
                        <w:top w:val="none" w:sz="0" w:space="0" w:color="auto"/>
                        <w:left w:val="none" w:sz="0" w:space="0" w:color="auto"/>
                        <w:bottom w:val="none" w:sz="0" w:space="0" w:color="auto"/>
                        <w:right w:val="none" w:sz="0" w:space="0" w:color="auto"/>
                      </w:divBdr>
                    </w:div>
                    <w:div w:id="1234507594">
                      <w:marLeft w:val="0"/>
                      <w:marRight w:val="0"/>
                      <w:marTop w:val="0"/>
                      <w:marBottom w:val="30"/>
                      <w:divBdr>
                        <w:top w:val="none" w:sz="0" w:space="0" w:color="auto"/>
                        <w:left w:val="none" w:sz="0" w:space="0" w:color="auto"/>
                        <w:bottom w:val="none" w:sz="0" w:space="0" w:color="auto"/>
                        <w:right w:val="none" w:sz="0" w:space="0" w:color="auto"/>
                      </w:divBdr>
                    </w:div>
                    <w:div w:id="1071386645">
                      <w:marLeft w:val="0"/>
                      <w:marRight w:val="0"/>
                      <w:marTop w:val="0"/>
                      <w:marBottom w:val="30"/>
                      <w:divBdr>
                        <w:top w:val="none" w:sz="0" w:space="0" w:color="auto"/>
                        <w:left w:val="none" w:sz="0" w:space="0" w:color="auto"/>
                        <w:bottom w:val="none" w:sz="0" w:space="0" w:color="auto"/>
                        <w:right w:val="none" w:sz="0" w:space="0" w:color="auto"/>
                      </w:divBdr>
                    </w:div>
                    <w:div w:id="24025663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802239215">
              <w:marLeft w:val="-225"/>
              <w:marRight w:val="-225"/>
              <w:marTop w:val="0"/>
              <w:marBottom w:val="300"/>
              <w:divBdr>
                <w:top w:val="none" w:sz="0" w:space="0" w:color="auto"/>
                <w:left w:val="none" w:sz="0" w:space="0" w:color="auto"/>
                <w:bottom w:val="none" w:sz="0" w:space="0" w:color="auto"/>
                <w:right w:val="none" w:sz="0" w:space="0" w:color="auto"/>
              </w:divBdr>
              <w:divsChild>
                <w:div w:id="407771531">
                  <w:marLeft w:val="0"/>
                  <w:marRight w:val="0"/>
                  <w:marTop w:val="0"/>
                  <w:marBottom w:val="30"/>
                  <w:divBdr>
                    <w:top w:val="none" w:sz="0" w:space="0" w:color="auto"/>
                    <w:left w:val="none" w:sz="0" w:space="0" w:color="auto"/>
                    <w:bottom w:val="none" w:sz="0" w:space="0" w:color="auto"/>
                    <w:right w:val="none" w:sz="0" w:space="0" w:color="auto"/>
                  </w:divBdr>
                </w:div>
                <w:div w:id="1805804282">
                  <w:marLeft w:val="0"/>
                  <w:marRight w:val="0"/>
                  <w:marTop w:val="0"/>
                  <w:marBottom w:val="0"/>
                  <w:divBdr>
                    <w:top w:val="none" w:sz="0" w:space="0" w:color="auto"/>
                    <w:left w:val="none" w:sz="0" w:space="0" w:color="auto"/>
                    <w:bottom w:val="none" w:sz="0" w:space="0" w:color="auto"/>
                    <w:right w:val="none" w:sz="0" w:space="0" w:color="auto"/>
                  </w:divBdr>
                </w:div>
              </w:divsChild>
            </w:div>
            <w:div w:id="1582836876">
              <w:marLeft w:val="-225"/>
              <w:marRight w:val="-225"/>
              <w:marTop w:val="0"/>
              <w:marBottom w:val="300"/>
              <w:divBdr>
                <w:top w:val="none" w:sz="0" w:space="0" w:color="auto"/>
                <w:left w:val="none" w:sz="0" w:space="0" w:color="auto"/>
                <w:bottom w:val="none" w:sz="0" w:space="0" w:color="auto"/>
                <w:right w:val="none" w:sz="0" w:space="0" w:color="auto"/>
              </w:divBdr>
              <w:divsChild>
                <w:div w:id="569727979">
                  <w:marLeft w:val="0"/>
                  <w:marRight w:val="0"/>
                  <w:marTop w:val="0"/>
                  <w:marBottom w:val="30"/>
                  <w:divBdr>
                    <w:top w:val="none" w:sz="0" w:space="0" w:color="auto"/>
                    <w:left w:val="none" w:sz="0" w:space="0" w:color="auto"/>
                    <w:bottom w:val="none" w:sz="0" w:space="0" w:color="auto"/>
                    <w:right w:val="none" w:sz="0" w:space="0" w:color="auto"/>
                  </w:divBdr>
                </w:div>
                <w:div w:id="1975869376">
                  <w:marLeft w:val="0"/>
                  <w:marRight w:val="0"/>
                  <w:marTop w:val="0"/>
                  <w:marBottom w:val="0"/>
                  <w:divBdr>
                    <w:top w:val="none" w:sz="0" w:space="0" w:color="auto"/>
                    <w:left w:val="none" w:sz="0" w:space="0" w:color="auto"/>
                    <w:bottom w:val="none" w:sz="0" w:space="0" w:color="auto"/>
                    <w:right w:val="none" w:sz="0" w:space="0" w:color="auto"/>
                  </w:divBdr>
                </w:div>
              </w:divsChild>
            </w:div>
            <w:div w:id="1795294239">
              <w:marLeft w:val="-225"/>
              <w:marRight w:val="-225"/>
              <w:marTop w:val="0"/>
              <w:marBottom w:val="300"/>
              <w:divBdr>
                <w:top w:val="none" w:sz="0" w:space="0" w:color="auto"/>
                <w:left w:val="none" w:sz="0" w:space="0" w:color="auto"/>
                <w:bottom w:val="none" w:sz="0" w:space="0" w:color="auto"/>
                <w:right w:val="none" w:sz="0" w:space="0" w:color="auto"/>
              </w:divBdr>
              <w:divsChild>
                <w:div w:id="75328754">
                  <w:marLeft w:val="0"/>
                  <w:marRight w:val="0"/>
                  <w:marTop w:val="0"/>
                  <w:marBottom w:val="30"/>
                  <w:divBdr>
                    <w:top w:val="none" w:sz="0" w:space="0" w:color="auto"/>
                    <w:left w:val="none" w:sz="0" w:space="0" w:color="auto"/>
                    <w:bottom w:val="none" w:sz="0" w:space="0" w:color="auto"/>
                    <w:right w:val="none" w:sz="0" w:space="0" w:color="auto"/>
                  </w:divBdr>
                </w:div>
                <w:div w:id="987322103">
                  <w:marLeft w:val="0"/>
                  <w:marRight w:val="0"/>
                  <w:marTop w:val="0"/>
                  <w:marBottom w:val="0"/>
                  <w:divBdr>
                    <w:top w:val="none" w:sz="0" w:space="0" w:color="auto"/>
                    <w:left w:val="none" w:sz="0" w:space="0" w:color="auto"/>
                    <w:bottom w:val="none" w:sz="0" w:space="0" w:color="auto"/>
                    <w:right w:val="none" w:sz="0" w:space="0" w:color="auto"/>
                  </w:divBdr>
                </w:div>
              </w:divsChild>
            </w:div>
            <w:div w:id="1653023255">
              <w:marLeft w:val="-225"/>
              <w:marRight w:val="-225"/>
              <w:marTop w:val="0"/>
              <w:marBottom w:val="300"/>
              <w:divBdr>
                <w:top w:val="none" w:sz="0" w:space="0" w:color="auto"/>
                <w:left w:val="none" w:sz="0" w:space="0" w:color="auto"/>
                <w:bottom w:val="none" w:sz="0" w:space="0" w:color="auto"/>
                <w:right w:val="none" w:sz="0" w:space="0" w:color="auto"/>
              </w:divBdr>
              <w:divsChild>
                <w:div w:id="815223365">
                  <w:marLeft w:val="0"/>
                  <w:marRight w:val="0"/>
                  <w:marTop w:val="0"/>
                  <w:marBottom w:val="30"/>
                  <w:divBdr>
                    <w:top w:val="none" w:sz="0" w:space="0" w:color="auto"/>
                    <w:left w:val="none" w:sz="0" w:space="0" w:color="auto"/>
                    <w:bottom w:val="none" w:sz="0" w:space="0" w:color="auto"/>
                    <w:right w:val="none" w:sz="0" w:space="0" w:color="auto"/>
                  </w:divBdr>
                </w:div>
                <w:div w:id="1337032402">
                  <w:marLeft w:val="0"/>
                  <w:marRight w:val="0"/>
                  <w:marTop w:val="0"/>
                  <w:marBottom w:val="0"/>
                  <w:divBdr>
                    <w:top w:val="none" w:sz="0" w:space="0" w:color="auto"/>
                    <w:left w:val="none" w:sz="0" w:space="0" w:color="auto"/>
                    <w:bottom w:val="none" w:sz="0" w:space="0" w:color="auto"/>
                    <w:right w:val="none" w:sz="0" w:space="0" w:color="auto"/>
                  </w:divBdr>
                </w:div>
              </w:divsChild>
            </w:div>
            <w:div w:id="895318090">
              <w:marLeft w:val="-225"/>
              <w:marRight w:val="-225"/>
              <w:marTop w:val="0"/>
              <w:marBottom w:val="300"/>
              <w:divBdr>
                <w:top w:val="none" w:sz="0" w:space="0" w:color="auto"/>
                <w:left w:val="none" w:sz="0" w:space="0" w:color="auto"/>
                <w:bottom w:val="none" w:sz="0" w:space="0" w:color="auto"/>
                <w:right w:val="none" w:sz="0" w:space="0" w:color="auto"/>
              </w:divBdr>
              <w:divsChild>
                <w:div w:id="1781680675">
                  <w:marLeft w:val="0"/>
                  <w:marRight w:val="0"/>
                  <w:marTop w:val="0"/>
                  <w:marBottom w:val="30"/>
                  <w:divBdr>
                    <w:top w:val="none" w:sz="0" w:space="0" w:color="auto"/>
                    <w:left w:val="none" w:sz="0" w:space="0" w:color="auto"/>
                    <w:bottom w:val="none" w:sz="0" w:space="0" w:color="auto"/>
                    <w:right w:val="none" w:sz="0" w:space="0" w:color="auto"/>
                  </w:divBdr>
                </w:div>
                <w:div w:id="1334802455">
                  <w:marLeft w:val="0"/>
                  <w:marRight w:val="0"/>
                  <w:marTop w:val="0"/>
                  <w:marBottom w:val="0"/>
                  <w:divBdr>
                    <w:top w:val="none" w:sz="0" w:space="0" w:color="auto"/>
                    <w:left w:val="none" w:sz="0" w:space="0" w:color="auto"/>
                    <w:bottom w:val="none" w:sz="0" w:space="0" w:color="auto"/>
                    <w:right w:val="none" w:sz="0" w:space="0" w:color="auto"/>
                  </w:divBdr>
                </w:div>
              </w:divsChild>
            </w:div>
            <w:div w:id="40717425">
              <w:marLeft w:val="-225"/>
              <w:marRight w:val="-225"/>
              <w:marTop w:val="0"/>
              <w:marBottom w:val="300"/>
              <w:divBdr>
                <w:top w:val="none" w:sz="0" w:space="0" w:color="auto"/>
                <w:left w:val="none" w:sz="0" w:space="0" w:color="auto"/>
                <w:bottom w:val="none" w:sz="0" w:space="0" w:color="auto"/>
                <w:right w:val="none" w:sz="0" w:space="0" w:color="auto"/>
              </w:divBdr>
              <w:divsChild>
                <w:div w:id="1753237420">
                  <w:marLeft w:val="0"/>
                  <w:marRight w:val="0"/>
                  <w:marTop w:val="0"/>
                  <w:marBottom w:val="30"/>
                  <w:divBdr>
                    <w:top w:val="none" w:sz="0" w:space="0" w:color="auto"/>
                    <w:left w:val="none" w:sz="0" w:space="0" w:color="auto"/>
                    <w:bottom w:val="none" w:sz="0" w:space="0" w:color="auto"/>
                    <w:right w:val="none" w:sz="0" w:space="0" w:color="auto"/>
                  </w:divBdr>
                </w:div>
                <w:div w:id="676463946">
                  <w:marLeft w:val="0"/>
                  <w:marRight w:val="0"/>
                  <w:marTop w:val="0"/>
                  <w:marBottom w:val="0"/>
                  <w:divBdr>
                    <w:top w:val="none" w:sz="0" w:space="0" w:color="auto"/>
                    <w:left w:val="none" w:sz="0" w:space="0" w:color="auto"/>
                    <w:bottom w:val="none" w:sz="0" w:space="0" w:color="auto"/>
                    <w:right w:val="none" w:sz="0" w:space="0" w:color="auto"/>
                  </w:divBdr>
                </w:div>
              </w:divsChild>
            </w:div>
            <w:div w:id="829833159">
              <w:marLeft w:val="-225"/>
              <w:marRight w:val="-225"/>
              <w:marTop w:val="0"/>
              <w:marBottom w:val="300"/>
              <w:divBdr>
                <w:top w:val="none" w:sz="0" w:space="0" w:color="auto"/>
                <w:left w:val="none" w:sz="0" w:space="0" w:color="auto"/>
                <w:bottom w:val="none" w:sz="0" w:space="0" w:color="auto"/>
                <w:right w:val="none" w:sz="0" w:space="0" w:color="auto"/>
              </w:divBdr>
              <w:divsChild>
                <w:div w:id="862472264">
                  <w:marLeft w:val="0"/>
                  <w:marRight w:val="0"/>
                  <w:marTop w:val="0"/>
                  <w:marBottom w:val="30"/>
                  <w:divBdr>
                    <w:top w:val="none" w:sz="0" w:space="0" w:color="auto"/>
                    <w:left w:val="none" w:sz="0" w:space="0" w:color="auto"/>
                    <w:bottom w:val="none" w:sz="0" w:space="0" w:color="auto"/>
                    <w:right w:val="none" w:sz="0" w:space="0" w:color="auto"/>
                  </w:divBdr>
                </w:div>
                <w:div w:id="123541780">
                  <w:marLeft w:val="0"/>
                  <w:marRight w:val="0"/>
                  <w:marTop w:val="0"/>
                  <w:marBottom w:val="0"/>
                  <w:divBdr>
                    <w:top w:val="none" w:sz="0" w:space="0" w:color="auto"/>
                    <w:left w:val="none" w:sz="0" w:space="0" w:color="auto"/>
                    <w:bottom w:val="none" w:sz="0" w:space="0" w:color="auto"/>
                    <w:right w:val="none" w:sz="0" w:space="0" w:color="auto"/>
                  </w:divBdr>
                </w:div>
              </w:divsChild>
            </w:div>
            <w:div w:id="1238248278">
              <w:marLeft w:val="-225"/>
              <w:marRight w:val="-225"/>
              <w:marTop w:val="0"/>
              <w:marBottom w:val="300"/>
              <w:divBdr>
                <w:top w:val="none" w:sz="0" w:space="0" w:color="auto"/>
                <w:left w:val="none" w:sz="0" w:space="0" w:color="auto"/>
                <w:bottom w:val="none" w:sz="0" w:space="0" w:color="auto"/>
                <w:right w:val="none" w:sz="0" w:space="0" w:color="auto"/>
              </w:divBdr>
              <w:divsChild>
                <w:div w:id="1639526336">
                  <w:marLeft w:val="0"/>
                  <w:marRight w:val="0"/>
                  <w:marTop w:val="0"/>
                  <w:marBottom w:val="30"/>
                  <w:divBdr>
                    <w:top w:val="none" w:sz="0" w:space="0" w:color="auto"/>
                    <w:left w:val="none" w:sz="0" w:space="0" w:color="auto"/>
                    <w:bottom w:val="none" w:sz="0" w:space="0" w:color="auto"/>
                    <w:right w:val="none" w:sz="0" w:space="0" w:color="auto"/>
                  </w:divBdr>
                </w:div>
                <w:div w:id="1643774287">
                  <w:marLeft w:val="0"/>
                  <w:marRight w:val="0"/>
                  <w:marTop w:val="0"/>
                  <w:marBottom w:val="0"/>
                  <w:divBdr>
                    <w:top w:val="none" w:sz="0" w:space="0" w:color="auto"/>
                    <w:left w:val="none" w:sz="0" w:space="0" w:color="auto"/>
                    <w:bottom w:val="none" w:sz="0" w:space="0" w:color="auto"/>
                    <w:right w:val="none" w:sz="0" w:space="0" w:color="auto"/>
                  </w:divBdr>
                  <w:divsChild>
                    <w:div w:id="205554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6029">
              <w:marLeft w:val="-225"/>
              <w:marRight w:val="-225"/>
              <w:marTop w:val="0"/>
              <w:marBottom w:val="300"/>
              <w:divBdr>
                <w:top w:val="none" w:sz="0" w:space="0" w:color="auto"/>
                <w:left w:val="none" w:sz="0" w:space="0" w:color="auto"/>
                <w:bottom w:val="none" w:sz="0" w:space="0" w:color="auto"/>
                <w:right w:val="none" w:sz="0" w:space="0" w:color="auto"/>
              </w:divBdr>
              <w:divsChild>
                <w:div w:id="635060899">
                  <w:marLeft w:val="0"/>
                  <w:marRight w:val="0"/>
                  <w:marTop w:val="0"/>
                  <w:marBottom w:val="30"/>
                  <w:divBdr>
                    <w:top w:val="none" w:sz="0" w:space="0" w:color="auto"/>
                    <w:left w:val="none" w:sz="0" w:space="0" w:color="auto"/>
                    <w:bottom w:val="none" w:sz="0" w:space="0" w:color="auto"/>
                    <w:right w:val="none" w:sz="0" w:space="0" w:color="auto"/>
                  </w:divBdr>
                </w:div>
                <w:div w:id="19084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1953</Words>
  <Characters>11136</Characters>
  <Application>Microsoft Office Word</Application>
  <DocSecurity>0</DocSecurity>
  <Lines>92</Lines>
  <Paragraphs>26</Paragraphs>
  <ScaleCrop>false</ScaleCrop>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2023-07-07T04:36:00Z</cp:lastPrinted>
  <dcterms:created xsi:type="dcterms:W3CDTF">2023-07-07T04:35:00Z</dcterms:created>
  <dcterms:modified xsi:type="dcterms:W3CDTF">2023-07-07T04:37:00Z</dcterms:modified>
</cp:coreProperties>
</file>